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FA" w:rsidRPr="000B3A77" w:rsidRDefault="001901B0" w:rsidP="009C238E">
      <w:pPr>
        <w:pStyle w:val="Cover"/>
        <w:spacing w:before="7200" w:line="276" w:lineRule="auto"/>
        <w:ind w:right="1835"/>
        <w:rPr>
          <w:rFonts w:ascii="Source Sans Pro" w:eastAsiaTheme="minorHAnsi" w:hAnsi="Source Sans Pro" w:cstheme="minorBidi"/>
          <w:sz w:val="56"/>
          <w:szCs w:val="56"/>
          <w:lang w:val="en-AU"/>
        </w:rPr>
      </w:pPr>
      <w:bookmarkStart w:id="0" w:name="_GoBack"/>
      <w:bookmarkEnd w:id="0"/>
      <w:r>
        <w:rPr>
          <w:rFonts w:ascii="Source Sans Pro" w:hAnsi="Source Sans Pro"/>
          <w:noProof/>
          <w:sz w:val="72"/>
          <w:szCs w:val="72"/>
          <w:lang w:val="en-AU" w:eastAsia="en-AU"/>
        </w:rPr>
        <w:t xml:space="preserve">Guideline </w:t>
      </w:r>
      <w:r w:rsidR="009009CF" w:rsidRPr="00583751">
        <w:rPr>
          <w:rFonts w:ascii="Source Sans Pro" w:hAnsi="Source Sans Pro"/>
          <w:noProof/>
          <w:sz w:val="72"/>
          <w:szCs w:val="72"/>
          <w:lang w:val="en-AU" w:eastAsia="en-AU"/>
        </w:rPr>
        <w:t xml:space="preserve">for </w:t>
      </w:r>
      <w:r w:rsidR="007C7CFA" w:rsidRPr="00583751">
        <w:rPr>
          <w:rFonts w:ascii="Source Sans Pro" w:hAnsi="Source Sans Pro"/>
          <w:noProof/>
          <w:sz w:val="72"/>
          <w:szCs w:val="72"/>
          <w:lang w:val="en-AU" w:eastAsia="en-AU"/>
        </w:rPr>
        <w:t>Self-insured Employer Actuary Report</w:t>
      </w:r>
      <w:r w:rsidR="00244845" w:rsidRPr="00583751">
        <w:rPr>
          <w:rFonts w:ascii="Source Sans Pro" w:hAnsi="Source Sans Pro"/>
          <w:noProof/>
          <w:sz w:val="72"/>
          <w:szCs w:val="72"/>
          <w:lang w:val="en-AU" w:eastAsia="en-AU"/>
        </w:rPr>
        <w:t>s and Financial Guarantees</w:t>
      </w:r>
      <w:r w:rsidR="007C7CFA" w:rsidRPr="00583751">
        <w:rPr>
          <w:rFonts w:ascii="Source Sans Pro" w:hAnsi="Source Sans Pro"/>
          <w:noProof/>
          <w:sz w:val="72"/>
          <w:szCs w:val="72"/>
          <w:lang w:val="en-AU" w:eastAsia="en-AU"/>
        </w:rPr>
        <w:t xml:space="preserve">  </w:t>
      </w:r>
      <w:r w:rsidR="007C7CFA" w:rsidRPr="00583751">
        <w:rPr>
          <w:rFonts w:ascii="Source Sans Pro" w:hAnsi="Source Sans Pro"/>
          <w:noProof/>
          <w:sz w:val="72"/>
          <w:szCs w:val="72"/>
          <w:lang w:val="en-AU" w:eastAsia="en-AU"/>
        </w:rPr>
        <mc:AlternateContent>
          <mc:Choice Requires="wps">
            <w:drawing>
              <wp:anchor distT="0" distB="0" distL="114300" distR="114300" simplePos="0" relativeHeight="251660288" behindDoc="0" locked="0" layoutInCell="1" allowOverlap="1" wp14:anchorId="2A10F163" wp14:editId="6709383B">
                <wp:simplePos x="0" y="0"/>
                <wp:positionH relativeFrom="column">
                  <wp:posOffset>-506095</wp:posOffset>
                </wp:positionH>
                <wp:positionV relativeFrom="paragraph">
                  <wp:posOffset>-4439285</wp:posOffset>
                </wp:positionV>
                <wp:extent cx="6629400" cy="723900"/>
                <wp:effectExtent l="0" t="0" r="0" b="0"/>
                <wp:wrapNone/>
                <wp:docPr id="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69D" w:rsidRPr="003E7473" w:rsidRDefault="0087069D" w:rsidP="007C7CFA">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0F163" id="_x0000_t202" coordsize="21600,21600" o:spt="202" path="m,l,21600r21600,l21600,xe">
                <v:stroke joinstyle="miter"/>
                <v:path gradientshapeok="t" o:connecttype="rect"/>
              </v:shapetype>
              <v:shape id="Text Box 57" o:spid="_x0000_s1026" type="#_x0000_t202" style="position:absolute;margin-left:-39.85pt;margin-top:-349.55pt;width:522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5v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" filled="f" stroked="f">
                <v:textbox>
                  <w:txbxContent>
                    <w:p w:rsidR="0087069D" w:rsidRPr="003E7473" w:rsidRDefault="0087069D" w:rsidP="007C7CFA">
                      <w:pPr>
                        <w:pStyle w:val="CoverSub-title"/>
                        <w:ind w:left="0"/>
                        <w:rPr>
                          <w:rFonts w:ascii="Source Sans Pro" w:hAnsi="Source Sans Pro"/>
                        </w:rPr>
                      </w:pPr>
                    </w:p>
                  </w:txbxContent>
                </v:textbox>
              </v:shape>
            </w:pict>
          </mc:Fallback>
        </mc:AlternateContent>
      </w:r>
      <w:r w:rsidR="007C7CFA" w:rsidRPr="000B3A77">
        <w:rPr>
          <w:rFonts w:ascii="Source Sans Pro" w:eastAsiaTheme="minorHAnsi" w:hAnsi="Source Sans Pro" w:cstheme="minorBidi"/>
          <w:sz w:val="22"/>
          <w:lang w:val="en-AU"/>
        </w:rPr>
        <w:t xml:space="preserve"> </w:t>
      </w:r>
    </w:p>
    <w:p w:rsidR="00C315E8" w:rsidRPr="000B3A77" w:rsidRDefault="004D06D1" w:rsidP="009C238E">
      <w:pPr>
        <w:pStyle w:val="Bodytext0"/>
        <w:spacing w:line="276" w:lineRule="auto"/>
        <w:rPr>
          <w:lang w:val="en-AU"/>
        </w:rPr>
      </w:pPr>
      <w:r>
        <w:rPr>
          <w:lang w:val="en-AU"/>
        </w:rPr>
        <w:t>October</w:t>
      </w:r>
      <w:r w:rsidRPr="000B3A77">
        <w:rPr>
          <w:lang w:val="en-AU"/>
        </w:rPr>
        <w:t xml:space="preserve"> </w:t>
      </w:r>
      <w:r w:rsidR="00B24BBC" w:rsidRPr="000B3A77">
        <w:rPr>
          <w:lang w:val="en-AU"/>
        </w:rPr>
        <w:t>2017</w:t>
      </w:r>
    </w:p>
    <w:p w:rsidR="00585341" w:rsidRPr="000B3A77" w:rsidRDefault="00585341" w:rsidP="009C238E">
      <w:pPr>
        <w:pStyle w:val="Bodytext0"/>
        <w:spacing w:line="276" w:lineRule="auto"/>
        <w:rPr>
          <w:lang w:val="en-AU"/>
        </w:rPr>
      </w:pPr>
      <w:r w:rsidRPr="000B3A77">
        <w:rPr>
          <w:lang w:val="en-AU"/>
        </w:rPr>
        <w:t>Version 1</w:t>
      </w:r>
    </w:p>
    <w:p w:rsidR="00EC6572" w:rsidRPr="00583751" w:rsidRDefault="00EC6572" w:rsidP="009C238E">
      <w:pPr>
        <w:pStyle w:val="CoverText"/>
        <w:spacing w:line="276" w:lineRule="auto"/>
        <w:rPr>
          <w:rFonts w:ascii="Source Sans Pro" w:hAnsi="Source Sans Pro"/>
        </w:rPr>
      </w:pPr>
    </w:p>
    <w:p w:rsidR="00EC6572" w:rsidRPr="00583751" w:rsidRDefault="00EC6572" w:rsidP="009C238E">
      <w:pPr>
        <w:pStyle w:val="Heading2"/>
        <w:spacing w:line="276" w:lineRule="auto"/>
        <w:rPr>
          <w:rFonts w:ascii="Source Sans Pro" w:hAnsi="Source Sans Pro"/>
        </w:rPr>
        <w:sectPr w:rsidR="00EC6572" w:rsidRPr="00583751" w:rsidSect="004C5905">
          <w:headerReference w:type="default" r:id="rId8"/>
          <w:footerReference w:type="default" r:id="rId9"/>
          <w:pgSz w:w="11901" w:h="16840" w:code="9"/>
          <w:pgMar w:top="1418" w:right="1418" w:bottom="1418" w:left="1418" w:header="851" w:footer="238" w:gutter="0"/>
          <w:cols w:space="708"/>
        </w:sectPr>
      </w:pPr>
    </w:p>
    <w:p w:rsidR="00D84C5C" w:rsidRPr="00583751" w:rsidRDefault="00D84C5C" w:rsidP="009C238E">
      <w:pPr>
        <w:spacing w:line="276" w:lineRule="auto"/>
        <w:rPr>
          <w:rFonts w:ascii="Source Sans Pro" w:eastAsiaTheme="majorEastAsia" w:hAnsi="Source Sans Pro" w:cstheme="majorBidi"/>
          <w:b/>
          <w:color w:val="A21C26"/>
          <w:sz w:val="56"/>
        </w:rPr>
        <w:sectPr w:rsidR="00D84C5C" w:rsidRPr="00583751" w:rsidSect="00CF6D3C">
          <w:headerReference w:type="default" r:id="rId10"/>
          <w:pgSz w:w="11907" w:h="16840" w:code="9"/>
          <w:pgMar w:top="1100" w:right="1418" w:bottom="1276" w:left="1418" w:header="567" w:footer="482" w:gutter="0"/>
          <w:cols w:num="2" w:space="720"/>
        </w:sectPr>
      </w:pPr>
    </w:p>
    <w:p w:rsidR="000817CB" w:rsidRPr="00583751" w:rsidRDefault="001958CE" w:rsidP="009C238E">
      <w:pPr>
        <w:spacing w:line="276" w:lineRule="auto"/>
        <w:rPr>
          <w:rFonts w:ascii="Source Sans Pro" w:hAnsi="Source Sans Pro"/>
          <w:color w:val="C00000"/>
          <w:sz w:val="32"/>
          <w:szCs w:val="32"/>
        </w:rPr>
      </w:pPr>
      <w:r>
        <w:rPr>
          <w:rFonts w:ascii="Source Sans Pro" w:hAnsi="Source Sans Pro"/>
          <w:color w:val="C00000"/>
          <w:sz w:val="32"/>
          <w:szCs w:val="32"/>
        </w:rPr>
        <w:t>Purpose</w:t>
      </w:r>
    </w:p>
    <w:p w:rsidR="00112F96" w:rsidRDefault="00112F96"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purpose of this </w:t>
      </w:r>
      <w:r w:rsidR="001901B0">
        <w:rPr>
          <w:rFonts w:ascii="Source Sans Pro" w:eastAsiaTheme="minorHAnsi" w:hAnsi="Source Sans Pro" w:cstheme="minorBidi"/>
          <w:sz w:val="22"/>
          <w:szCs w:val="22"/>
        </w:rPr>
        <w:t xml:space="preserve">guideline </w:t>
      </w:r>
      <w:r w:rsidR="001901B0" w:rsidRPr="000B3A77">
        <w:rPr>
          <w:rFonts w:ascii="Source Sans Pro" w:eastAsiaTheme="minorHAnsi" w:hAnsi="Source Sans Pro" w:cstheme="minorBidi"/>
          <w:sz w:val="22"/>
          <w:szCs w:val="22"/>
        </w:rPr>
        <w:t>is</w:t>
      </w:r>
      <w:r w:rsidRPr="000B3A77">
        <w:rPr>
          <w:rFonts w:ascii="Source Sans Pro" w:eastAsiaTheme="minorHAnsi" w:hAnsi="Source Sans Pro" w:cstheme="minorBidi"/>
          <w:sz w:val="22"/>
          <w:szCs w:val="22"/>
        </w:rPr>
        <w:t xml:space="preserve"> to provide an employer and/or actuary with informat</w:t>
      </w:r>
      <w:r w:rsidR="00C54610" w:rsidRPr="000B3A77">
        <w:rPr>
          <w:rFonts w:ascii="Source Sans Pro" w:eastAsiaTheme="minorHAnsi" w:hAnsi="Source Sans Pro" w:cstheme="minorBidi"/>
          <w:sz w:val="22"/>
          <w:szCs w:val="22"/>
        </w:rPr>
        <w:t xml:space="preserve">ion on </w:t>
      </w:r>
      <w:r w:rsidRPr="000B3A77">
        <w:rPr>
          <w:rFonts w:ascii="Source Sans Pro" w:eastAsiaTheme="minorHAnsi" w:hAnsi="Source Sans Pro" w:cstheme="minorBidi"/>
          <w:sz w:val="22"/>
          <w:szCs w:val="22"/>
        </w:rPr>
        <w:t xml:space="preserve">the preparation and submission of </w:t>
      </w:r>
      <w:r w:rsidR="00CC6B58" w:rsidRPr="000B3A77">
        <w:rPr>
          <w:rFonts w:ascii="Source Sans Pro" w:eastAsiaTheme="minorHAnsi" w:hAnsi="Source Sans Pro" w:cstheme="minorBidi"/>
          <w:sz w:val="22"/>
          <w:szCs w:val="22"/>
        </w:rPr>
        <w:t xml:space="preserve">the </w:t>
      </w:r>
      <w:r w:rsidRPr="000B3A77">
        <w:rPr>
          <w:rFonts w:ascii="Source Sans Pro" w:eastAsiaTheme="minorHAnsi" w:hAnsi="Source Sans Pro" w:cstheme="minorBidi"/>
          <w:sz w:val="22"/>
          <w:szCs w:val="22"/>
        </w:rPr>
        <w:t>actuary report</w:t>
      </w:r>
      <w:r w:rsidR="00CC6B58"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and</w:t>
      </w:r>
      <w:r w:rsidR="00C54610" w:rsidRPr="000B3A77">
        <w:rPr>
          <w:rFonts w:ascii="Source Sans Pro" w:eastAsiaTheme="minorHAnsi" w:hAnsi="Source Sans Pro" w:cstheme="minorBidi"/>
          <w:sz w:val="22"/>
          <w:szCs w:val="22"/>
        </w:rPr>
        <w:t xml:space="preserve"> financial guarantee</w:t>
      </w:r>
      <w:r w:rsidR="00CC6B58" w:rsidRPr="000B3A77">
        <w:rPr>
          <w:rFonts w:ascii="Source Sans Pro" w:eastAsiaTheme="minorHAnsi" w:hAnsi="Source Sans Pro" w:cstheme="minorBidi"/>
          <w:sz w:val="22"/>
          <w:szCs w:val="22"/>
        </w:rPr>
        <w:t>s required by Schedule</w:t>
      </w:r>
      <w:r w:rsidRPr="000B3A77">
        <w:rPr>
          <w:rFonts w:ascii="Source Sans Pro" w:eastAsiaTheme="minorHAnsi" w:hAnsi="Source Sans Pro" w:cstheme="minorBidi"/>
          <w:sz w:val="22"/>
          <w:szCs w:val="22"/>
        </w:rPr>
        <w:t xml:space="preserve"> 3 of the Return to Work Regulations 2015 (Regulations).</w:t>
      </w:r>
    </w:p>
    <w:p w:rsidR="001901B0" w:rsidRDefault="001901B0" w:rsidP="009C238E">
      <w:pPr>
        <w:spacing w:after="24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This guideline has been developed for the purpose of Clause 1.6 (b) of the Code of conduct for self-insured employers which states,</w:t>
      </w:r>
    </w:p>
    <w:p w:rsidR="001901B0" w:rsidRPr="001901B0" w:rsidRDefault="001901B0" w:rsidP="001901B0">
      <w:pPr>
        <w:pStyle w:val="ListParagraph"/>
        <w:numPr>
          <w:ilvl w:val="0"/>
          <w:numId w:val="47"/>
        </w:numPr>
        <w:spacing w:after="240" w:line="276" w:lineRule="auto"/>
        <w:rPr>
          <w:rFonts w:ascii="Source Sans Pro" w:eastAsiaTheme="minorHAnsi" w:hAnsi="Source Sans Pro" w:cstheme="minorBidi"/>
          <w:sz w:val="22"/>
          <w:szCs w:val="22"/>
        </w:rPr>
      </w:pPr>
      <w:r w:rsidRPr="001901B0">
        <w:rPr>
          <w:rFonts w:ascii="Source Sans Pro" w:eastAsiaTheme="minorHAnsi" w:hAnsi="Source Sans Pro" w:cstheme="minorBidi"/>
          <w:sz w:val="22"/>
          <w:szCs w:val="22"/>
        </w:rPr>
        <w:t>A self-insured employer must submit an actuarial report within three months of the end of the self-insured employer's financial year.</w:t>
      </w:r>
    </w:p>
    <w:p w:rsidR="001901B0" w:rsidRPr="001901B0" w:rsidRDefault="001901B0" w:rsidP="001901B0">
      <w:pPr>
        <w:pStyle w:val="ListParagraph"/>
        <w:numPr>
          <w:ilvl w:val="0"/>
          <w:numId w:val="47"/>
        </w:numPr>
        <w:spacing w:after="240" w:line="276" w:lineRule="auto"/>
        <w:rPr>
          <w:rFonts w:ascii="Source Sans Pro" w:eastAsiaTheme="minorHAnsi" w:hAnsi="Source Sans Pro" w:cstheme="minorBidi"/>
          <w:sz w:val="22"/>
          <w:szCs w:val="22"/>
        </w:rPr>
      </w:pPr>
      <w:r w:rsidRPr="001901B0">
        <w:rPr>
          <w:rFonts w:ascii="Source Sans Pro" w:eastAsiaTheme="minorHAnsi" w:hAnsi="Source Sans Pro" w:cstheme="minorBidi"/>
          <w:sz w:val="22"/>
          <w:szCs w:val="22"/>
        </w:rPr>
        <w:t xml:space="preserve">The actuarial report must be prepared by an actuary, following </w:t>
      </w:r>
      <w:r w:rsidR="00B604F5" w:rsidRPr="001901B0">
        <w:rPr>
          <w:rFonts w:ascii="Source Sans Pro" w:eastAsiaTheme="minorHAnsi" w:hAnsi="Source Sans Pro" w:cstheme="minorBidi"/>
          <w:sz w:val="22"/>
          <w:szCs w:val="22"/>
        </w:rPr>
        <w:t>ReturnToWorkSA’s</w:t>
      </w:r>
      <w:r w:rsidRPr="001901B0">
        <w:rPr>
          <w:rFonts w:ascii="Source Sans Pro" w:eastAsiaTheme="minorHAnsi" w:hAnsi="Source Sans Pro" w:cstheme="minorBidi"/>
          <w:sz w:val="22"/>
          <w:szCs w:val="22"/>
        </w:rPr>
        <w:t xml:space="preserve"> actuarial guidelines for self-insured employers, as published on the ReturnToWorkSA Website.</w:t>
      </w:r>
    </w:p>
    <w:p w:rsidR="001958CE" w:rsidRPr="00583751" w:rsidRDefault="001958CE" w:rsidP="001958CE">
      <w:pPr>
        <w:spacing w:line="276" w:lineRule="auto"/>
        <w:rPr>
          <w:rFonts w:ascii="Source Sans Pro" w:hAnsi="Source Sans Pro"/>
          <w:color w:val="C00000"/>
          <w:sz w:val="32"/>
          <w:szCs w:val="32"/>
        </w:rPr>
      </w:pPr>
      <w:r w:rsidRPr="00583751">
        <w:rPr>
          <w:rFonts w:ascii="Source Sans Pro" w:hAnsi="Source Sans Pro"/>
          <w:color w:val="C00000"/>
          <w:sz w:val="32"/>
          <w:szCs w:val="32"/>
        </w:rPr>
        <w:t>Background</w:t>
      </w:r>
    </w:p>
    <w:p w:rsidR="007C7CFA" w:rsidRPr="000B3A77" w:rsidRDefault="007C7CFA"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is the insurer of last resort for the liabilities incurred by a self-insured employer.</w:t>
      </w:r>
    </w:p>
    <w:p w:rsidR="0031073F" w:rsidRPr="000B3A77" w:rsidRDefault="00CB5A1E" w:rsidP="009C238E">
      <w:pPr>
        <w:spacing w:after="24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 xml:space="preserve">This means </w:t>
      </w:r>
      <w:r w:rsidR="00584F41" w:rsidRPr="000B3A77">
        <w:rPr>
          <w:rFonts w:ascii="Source Sans Pro" w:eastAsiaTheme="minorHAnsi" w:hAnsi="Source Sans Pro" w:cstheme="minorBidi"/>
          <w:sz w:val="22"/>
          <w:szCs w:val="22"/>
        </w:rPr>
        <w:t xml:space="preserve">ReturnToWorkSA must undertake the liabilities of </w:t>
      </w:r>
      <w:r w:rsidR="0031073F" w:rsidRPr="000B3A77">
        <w:rPr>
          <w:rFonts w:ascii="Source Sans Pro" w:eastAsiaTheme="minorHAnsi" w:hAnsi="Source Sans Pro" w:cstheme="minorBidi"/>
          <w:sz w:val="22"/>
          <w:szCs w:val="22"/>
        </w:rPr>
        <w:t xml:space="preserve">a self-insured employer </w:t>
      </w:r>
      <w:r w:rsidR="00584F41" w:rsidRPr="000B3A77">
        <w:rPr>
          <w:rFonts w:ascii="Source Sans Pro" w:eastAsiaTheme="minorHAnsi" w:hAnsi="Source Sans Pro" w:cstheme="minorBidi"/>
          <w:sz w:val="22"/>
          <w:szCs w:val="22"/>
        </w:rPr>
        <w:t xml:space="preserve">who becomes </w:t>
      </w:r>
      <w:r w:rsidR="0031073F" w:rsidRPr="000B3A77">
        <w:rPr>
          <w:rFonts w:ascii="Source Sans Pro" w:eastAsiaTheme="minorHAnsi" w:hAnsi="Source Sans Pro" w:cstheme="minorBidi"/>
          <w:sz w:val="22"/>
          <w:szCs w:val="22"/>
        </w:rPr>
        <w:t>insolvent</w:t>
      </w:r>
      <w:r w:rsidR="00584F41" w:rsidRPr="000B3A77">
        <w:rPr>
          <w:rFonts w:ascii="Source Sans Pro" w:eastAsiaTheme="minorHAnsi" w:hAnsi="Source Sans Pro" w:cstheme="minorBidi"/>
          <w:sz w:val="22"/>
          <w:szCs w:val="22"/>
        </w:rPr>
        <w:t>, or</w:t>
      </w:r>
      <w:r w:rsidR="0031073F" w:rsidRPr="000B3A77">
        <w:rPr>
          <w:rFonts w:ascii="Source Sans Pro" w:eastAsiaTheme="minorHAnsi" w:hAnsi="Source Sans Pro" w:cstheme="minorBidi"/>
          <w:sz w:val="22"/>
          <w:szCs w:val="22"/>
        </w:rPr>
        <w:t xml:space="preserve"> fails to make provision that ReturnToWorkSA considers adequate for dealing with claims, and meeting liabilities and responsibilities related to work injuries, during the period of the employer's registration as a self-insured employer.</w:t>
      </w:r>
    </w:p>
    <w:p w:rsidR="00584F41" w:rsidRPr="000B3A77" w:rsidRDefault="000F5ACE"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Being the insurer of last resort exposes the Return to Work Scheme to financial risk. </w:t>
      </w:r>
      <w:r w:rsidR="00584F41" w:rsidRPr="000B3A77">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The</w:t>
      </w:r>
      <w:r w:rsidR="00161A9C" w:rsidRPr="000B3A77">
        <w:rPr>
          <w:rFonts w:ascii="Source Sans Pro" w:eastAsiaTheme="minorHAnsi" w:hAnsi="Source Sans Pro" w:cstheme="minorBidi"/>
          <w:sz w:val="22"/>
          <w:szCs w:val="22"/>
        </w:rPr>
        <w:t xml:space="preserve"> exposure to</w:t>
      </w:r>
      <w:r w:rsidR="00584F41" w:rsidRPr="000B3A77">
        <w:rPr>
          <w:rFonts w:ascii="Source Sans Pro" w:eastAsiaTheme="minorHAnsi" w:hAnsi="Source Sans Pro" w:cstheme="minorBidi"/>
          <w:sz w:val="22"/>
          <w:szCs w:val="22"/>
        </w:rPr>
        <w:t xml:space="preserve"> financial risk </w:t>
      </w:r>
      <w:r w:rsidRPr="000B3A77">
        <w:rPr>
          <w:rFonts w:ascii="Source Sans Pro" w:eastAsiaTheme="minorHAnsi" w:hAnsi="Source Sans Pro" w:cstheme="minorBidi"/>
          <w:sz w:val="22"/>
          <w:szCs w:val="22"/>
        </w:rPr>
        <w:t xml:space="preserve">is controlled through three primary </w:t>
      </w:r>
      <w:r w:rsidR="0079753F" w:rsidRPr="000B3A77">
        <w:rPr>
          <w:rFonts w:ascii="Source Sans Pro" w:eastAsiaTheme="minorHAnsi" w:hAnsi="Source Sans Pro" w:cstheme="minorBidi"/>
          <w:sz w:val="22"/>
          <w:szCs w:val="22"/>
        </w:rPr>
        <w:t>mechanisms</w:t>
      </w:r>
      <w:r w:rsidRPr="000B3A77">
        <w:rPr>
          <w:rFonts w:ascii="Source Sans Pro" w:eastAsiaTheme="minorHAnsi" w:hAnsi="Source Sans Pro" w:cstheme="minorBidi"/>
          <w:sz w:val="22"/>
          <w:szCs w:val="22"/>
        </w:rPr>
        <w:t xml:space="preserve">. </w:t>
      </w:r>
      <w:r w:rsidR="00FB6CEE">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These are</w:t>
      </w:r>
      <w:r w:rsidR="00336D72">
        <w:rPr>
          <w:rFonts w:ascii="Source Sans Pro" w:eastAsiaTheme="minorHAnsi" w:hAnsi="Source Sans Pro" w:cstheme="minorBidi"/>
          <w:sz w:val="22"/>
          <w:szCs w:val="22"/>
        </w:rPr>
        <w:t>:</w:t>
      </w:r>
    </w:p>
    <w:p w:rsidR="000F5ACE" w:rsidRPr="000B3A77" w:rsidRDefault="00161A9C" w:rsidP="009C238E">
      <w:pPr>
        <w:pStyle w:val="ListParagraph"/>
        <w:numPr>
          <w:ilvl w:val="0"/>
          <w:numId w:val="29"/>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ongoing a</w:t>
      </w:r>
      <w:r w:rsidR="000F5ACE" w:rsidRPr="000B3A77">
        <w:rPr>
          <w:rFonts w:ascii="Source Sans Pro" w:eastAsiaTheme="minorHAnsi" w:hAnsi="Source Sans Pro" w:cstheme="minorBidi"/>
          <w:sz w:val="22"/>
          <w:szCs w:val="22"/>
        </w:rPr>
        <w:t>ssessment of a self-insured employer</w:t>
      </w:r>
      <w:r w:rsidRPr="000B3A77">
        <w:rPr>
          <w:rFonts w:ascii="Source Sans Pro" w:eastAsiaTheme="minorHAnsi" w:hAnsi="Source Sans Pro" w:cstheme="minorBidi"/>
          <w:sz w:val="22"/>
          <w:szCs w:val="22"/>
        </w:rPr>
        <w:t>’</w:t>
      </w:r>
      <w:r w:rsidR="000F5ACE" w:rsidRPr="000B3A77">
        <w:rPr>
          <w:rFonts w:ascii="Source Sans Pro" w:eastAsiaTheme="minorHAnsi" w:hAnsi="Source Sans Pro" w:cstheme="minorBidi"/>
          <w:sz w:val="22"/>
          <w:szCs w:val="22"/>
        </w:rPr>
        <w:t>s likely ability to continue to meet its liabilities</w:t>
      </w:r>
    </w:p>
    <w:p w:rsidR="000F5ACE" w:rsidRPr="000B3A77" w:rsidRDefault="00161A9C" w:rsidP="009C238E">
      <w:pPr>
        <w:pStyle w:val="ListParagraph"/>
        <w:numPr>
          <w:ilvl w:val="0"/>
          <w:numId w:val="29"/>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Contribution by </w:t>
      </w:r>
      <w:r w:rsidR="000F5ACE" w:rsidRPr="000B3A77">
        <w:rPr>
          <w:rFonts w:ascii="Source Sans Pro" w:eastAsiaTheme="minorHAnsi" w:hAnsi="Source Sans Pro" w:cstheme="minorBidi"/>
          <w:sz w:val="22"/>
          <w:szCs w:val="22"/>
        </w:rPr>
        <w:t xml:space="preserve">a self-insured employer to </w:t>
      </w:r>
      <w:r w:rsidR="005A6D42" w:rsidRPr="000B3A77">
        <w:rPr>
          <w:rFonts w:ascii="Source Sans Pro" w:eastAsiaTheme="minorHAnsi" w:hAnsi="Source Sans Pro" w:cstheme="minorBidi"/>
          <w:sz w:val="22"/>
          <w:szCs w:val="22"/>
        </w:rPr>
        <w:t>a</w:t>
      </w:r>
      <w:r w:rsidR="000F5ACE" w:rsidRPr="000B3A77">
        <w:rPr>
          <w:rFonts w:ascii="Source Sans Pro" w:eastAsiaTheme="minorHAnsi" w:hAnsi="Source Sans Pro" w:cstheme="minorBidi"/>
          <w:sz w:val="22"/>
          <w:szCs w:val="22"/>
        </w:rPr>
        <w:t xml:space="preserve"> Self-insured Insolvency </w:t>
      </w:r>
      <w:r w:rsidR="005A6D42" w:rsidRPr="000B3A77">
        <w:rPr>
          <w:rFonts w:ascii="Source Sans Pro" w:eastAsiaTheme="minorHAnsi" w:hAnsi="Source Sans Pro" w:cstheme="minorBidi"/>
          <w:sz w:val="22"/>
          <w:szCs w:val="22"/>
        </w:rPr>
        <w:t>Contribution Accumulation (SIICA)</w:t>
      </w:r>
      <w:r w:rsidRPr="000B3A77">
        <w:rPr>
          <w:rFonts w:ascii="Source Sans Pro" w:eastAsiaTheme="minorHAnsi" w:hAnsi="Source Sans Pro" w:cstheme="minorBidi"/>
          <w:sz w:val="22"/>
          <w:szCs w:val="22"/>
        </w:rPr>
        <w:t>; and</w:t>
      </w:r>
    </w:p>
    <w:p w:rsidR="005A6D42" w:rsidRPr="000B3A77" w:rsidRDefault="00161A9C" w:rsidP="009C238E">
      <w:pPr>
        <w:pStyle w:val="ListParagraph"/>
        <w:numPr>
          <w:ilvl w:val="0"/>
          <w:numId w:val="29"/>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p</w:t>
      </w:r>
      <w:r w:rsidR="005A6D42" w:rsidRPr="000B3A77">
        <w:rPr>
          <w:rFonts w:ascii="Source Sans Pro" w:eastAsiaTheme="minorHAnsi" w:hAnsi="Source Sans Pro" w:cstheme="minorBidi"/>
          <w:sz w:val="22"/>
          <w:szCs w:val="22"/>
        </w:rPr>
        <w:t>rovision of an unconditional and irrevocable financial guarantee.</w:t>
      </w:r>
    </w:p>
    <w:p w:rsidR="005A6D42" w:rsidRPr="000B3A77" w:rsidRDefault="005A6D42"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Further information can be found on this topic in:</w:t>
      </w:r>
    </w:p>
    <w:p w:rsidR="005A6D42" w:rsidRPr="000B3A77" w:rsidRDefault="005A6D42" w:rsidP="009C238E">
      <w:pPr>
        <w:pStyle w:val="ListParagraph"/>
        <w:numPr>
          <w:ilvl w:val="0"/>
          <w:numId w:val="30"/>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Section 167 of the </w:t>
      </w:r>
      <w:r w:rsidRPr="000B3A77">
        <w:rPr>
          <w:rFonts w:ascii="Source Sans Pro" w:eastAsiaTheme="minorHAnsi" w:hAnsi="Source Sans Pro" w:cstheme="minorBidi"/>
          <w:i/>
          <w:sz w:val="22"/>
          <w:szCs w:val="22"/>
        </w:rPr>
        <w:t>Return to Work Act 2014</w:t>
      </w:r>
      <w:r w:rsidR="00CB5A1E">
        <w:rPr>
          <w:rFonts w:ascii="Source Sans Pro" w:eastAsiaTheme="minorHAnsi" w:hAnsi="Source Sans Pro" w:cstheme="minorBidi"/>
          <w:i/>
          <w:sz w:val="22"/>
          <w:szCs w:val="22"/>
        </w:rPr>
        <w:t xml:space="preserve"> (Act)</w:t>
      </w:r>
    </w:p>
    <w:p w:rsidR="005A6D42" w:rsidRPr="000B3A77" w:rsidRDefault="005A6D42" w:rsidP="009C238E">
      <w:pPr>
        <w:pStyle w:val="ListParagraph"/>
        <w:numPr>
          <w:ilvl w:val="0"/>
          <w:numId w:val="30"/>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Schedule 3 of the </w:t>
      </w:r>
      <w:r w:rsidRPr="000B3A77">
        <w:rPr>
          <w:rFonts w:ascii="Source Sans Pro" w:eastAsiaTheme="minorHAnsi" w:hAnsi="Source Sans Pro" w:cstheme="minorBidi"/>
          <w:i/>
          <w:sz w:val="22"/>
          <w:szCs w:val="22"/>
        </w:rPr>
        <w:t>Return to Work Regulations 2015</w:t>
      </w:r>
    </w:p>
    <w:p w:rsidR="005A6D42" w:rsidRDefault="005A6D42" w:rsidP="009C238E">
      <w:pPr>
        <w:pStyle w:val="ListParagraph"/>
        <w:numPr>
          <w:ilvl w:val="0"/>
          <w:numId w:val="30"/>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Code of conduct for self-insured employers </w:t>
      </w:r>
    </w:p>
    <w:p w:rsidR="00CB5A1E" w:rsidRDefault="00CB5A1E" w:rsidP="00CB5A1E">
      <w:pPr>
        <w:spacing w:after="240" w:line="276" w:lineRule="auto"/>
        <w:ind w:left="360"/>
        <w:rPr>
          <w:rFonts w:ascii="Source Sans Pro" w:eastAsiaTheme="minorHAnsi" w:hAnsi="Source Sans Pro" w:cstheme="minorBidi"/>
          <w:sz w:val="22"/>
          <w:szCs w:val="22"/>
        </w:rPr>
      </w:pPr>
    </w:p>
    <w:p w:rsidR="00CB5A1E" w:rsidRPr="00CB5A1E" w:rsidRDefault="00CB5A1E" w:rsidP="00CB5A1E">
      <w:pPr>
        <w:spacing w:after="240" w:line="276" w:lineRule="auto"/>
        <w:ind w:left="360"/>
        <w:rPr>
          <w:rFonts w:ascii="Source Sans Pro" w:eastAsiaTheme="minorHAnsi" w:hAnsi="Source Sans Pro" w:cstheme="minorBidi"/>
          <w:sz w:val="22"/>
          <w:szCs w:val="22"/>
        </w:rPr>
      </w:pPr>
    </w:p>
    <w:sdt>
      <w:sdtPr>
        <w:rPr>
          <w:rFonts w:ascii="Source Sans Pro" w:eastAsia="Times New Roman" w:hAnsi="Source Sans Pro" w:cs="Times New Roman"/>
          <w:color w:val="auto"/>
          <w:sz w:val="20"/>
          <w:szCs w:val="20"/>
          <w:lang w:val="en-AU"/>
        </w:rPr>
        <w:id w:val="1316379593"/>
        <w:docPartObj>
          <w:docPartGallery w:val="Table of Contents"/>
          <w:docPartUnique/>
        </w:docPartObj>
      </w:sdtPr>
      <w:sdtEndPr>
        <w:rPr>
          <w:b/>
          <w:bCs/>
          <w:noProof/>
        </w:rPr>
      </w:sdtEndPr>
      <w:sdtContent>
        <w:p w:rsidR="004C01EC" w:rsidRPr="000B3A77" w:rsidRDefault="004C01EC" w:rsidP="009C238E">
          <w:pPr>
            <w:pStyle w:val="TOCHeading"/>
            <w:spacing w:line="276" w:lineRule="auto"/>
            <w:rPr>
              <w:rFonts w:ascii="Source Sans Pro" w:hAnsi="Source Sans Pro"/>
              <w:lang w:val="en-AU"/>
            </w:rPr>
          </w:pPr>
          <w:r w:rsidRPr="000B3A77">
            <w:rPr>
              <w:rFonts w:ascii="Source Sans Pro" w:hAnsi="Source Sans Pro"/>
              <w:lang w:val="en-AU"/>
            </w:rPr>
            <w:t>Contents</w:t>
          </w:r>
        </w:p>
        <w:p w:rsidR="0087069D" w:rsidRDefault="004C01EC">
          <w:pPr>
            <w:pStyle w:val="TOC1"/>
            <w:tabs>
              <w:tab w:val="right" w:leader="dot" w:pos="8495"/>
            </w:tabs>
            <w:rPr>
              <w:rFonts w:asciiTheme="minorHAnsi" w:eastAsiaTheme="minorEastAsia" w:hAnsiTheme="minorHAnsi" w:cstheme="minorBidi"/>
              <w:noProof/>
              <w:color w:val="auto"/>
              <w:sz w:val="22"/>
              <w:szCs w:val="22"/>
              <w:lang w:eastAsia="en-AU"/>
            </w:rPr>
          </w:pPr>
          <w:r w:rsidRPr="000B3A77">
            <w:fldChar w:fldCharType="begin"/>
          </w:r>
          <w:r w:rsidRPr="00583751">
            <w:instrText xml:space="preserve"> TOC \o "1-3" \h \z \u </w:instrText>
          </w:r>
          <w:r w:rsidRPr="000B3A77">
            <w:fldChar w:fldCharType="separate"/>
          </w:r>
          <w:hyperlink w:anchor="_Toc495901589" w:history="1">
            <w:r w:rsidR="0087069D" w:rsidRPr="00183E3C">
              <w:rPr>
                <w:rStyle w:val="Hyperlink"/>
                <w:noProof/>
              </w:rPr>
              <w:t>Part A: Actuary’s Report</w:t>
            </w:r>
            <w:r w:rsidR="0087069D">
              <w:rPr>
                <w:noProof/>
                <w:webHidden/>
              </w:rPr>
              <w:tab/>
            </w:r>
            <w:r w:rsidR="0087069D">
              <w:rPr>
                <w:noProof/>
                <w:webHidden/>
              </w:rPr>
              <w:fldChar w:fldCharType="begin"/>
            </w:r>
            <w:r w:rsidR="0087069D">
              <w:rPr>
                <w:noProof/>
                <w:webHidden/>
              </w:rPr>
              <w:instrText xml:space="preserve"> PAGEREF _Toc495901589 \h </w:instrText>
            </w:r>
            <w:r w:rsidR="0087069D">
              <w:rPr>
                <w:noProof/>
                <w:webHidden/>
              </w:rPr>
            </w:r>
            <w:r w:rsidR="0087069D">
              <w:rPr>
                <w:noProof/>
                <w:webHidden/>
              </w:rPr>
              <w:fldChar w:fldCharType="separate"/>
            </w:r>
            <w:r w:rsidR="0087069D">
              <w:rPr>
                <w:noProof/>
                <w:webHidden/>
              </w:rPr>
              <w:t>4</w:t>
            </w:r>
            <w:r w:rsidR="0087069D">
              <w:rPr>
                <w:noProof/>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0" w:history="1">
            <w:r w:rsidR="0087069D" w:rsidRPr="00183E3C">
              <w:rPr>
                <w:rStyle w:val="Hyperlink"/>
              </w:rPr>
              <w:t>Information required in the actuary’s report</w:t>
            </w:r>
            <w:r w:rsidR="0087069D">
              <w:rPr>
                <w:webHidden/>
              </w:rPr>
              <w:tab/>
            </w:r>
            <w:r w:rsidR="0087069D">
              <w:rPr>
                <w:webHidden/>
              </w:rPr>
              <w:fldChar w:fldCharType="begin"/>
            </w:r>
            <w:r w:rsidR="0087069D">
              <w:rPr>
                <w:webHidden/>
              </w:rPr>
              <w:instrText xml:space="preserve"> PAGEREF _Toc495901590 \h </w:instrText>
            </w:r>
            <w:r w:rsidR="0087069D">
              <w:rPr>
                <w:webHidden/>
              </w:rPr>
            </w:r>
            <w:r w:rsidR="0087069D">
              <w:rPr>
                <w:webHidden/>
              </w:rPr>
              <w:fldChar w:fldCharType="separate"/>
            </w:r>
            <w:r w:rsidR="0087069D">
              <w:rPr>
                <w:webHidden/>
              </w:rPr>
              <w:t>4</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1" w:history="1">
            <w:r w:rsidR="0087069D" w:rsidRPr="00183E3C">
              <w:rPr>
                <w:rStyle w:val="Hyperlink"/>
              </w:rPr>
              <w:t>Table 1: Serious Injuries</w:t>
            </w:r>
            <w:r w:rsidR="0087069D">
              <w:rPr>
                <w:webHidden/>
              </w:rPr>
              <w:tab/>
            </w:r>
            <w:r w:rsidR="0087069D">
              <w:rPr>
                <w:webHidden/>
              </w:rPr>
              <w:fldChar w:fldCharType="begin"/>
            </w:r>
            <w:r w:rsidR="0087069D">
              <w:rPr>
                <w:webHidden/>
              </w:rPr>
              <w:instrText xml:space="preserve"> PAGEREF _Toc495901591 \h </w:instrText>
            </w:r>
            <w:r w:rsidR="0087069D">
              <w:rPr>
                <w:webHidden/>
              </w:rPr>
            </w:r>
            <w:r w:rsidR="0087069D">
              <w:rPr>
                <w:webHidden/>
              </w:rPr>
              <w:fldChar w:fldCharType="separate"/>
            </w:r>
            <w:r w:rsidR="0087069D">
              <w:rPr>
                <w:webHidden/>
              </w:rPr>
              <w:t>8</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2" w:history="1">
            <w:r w:rsidR="0087069D" w:rsidRPr="00183E3C">
              <w:rPr>
                <w:rStyle w:val="Hyperlink"/>
              </w:rPr>
              <w:t>Table 2: Claims Paid Development</w:t>
            </w:r>
            <w:r w:rsidR="0087069D">
              <w:rPr>
                <w:webHidden/>
              </w:rPr>
              <w:tab/>
            </w:r>
            <w:r w:rsidR="0087069D">
              <w:rPr>
                <w:webHidden/>
              </w:rPr>
              <w:fldChar w:fldCharType="begin"/>
            </w:r>
            <w:r w:rsidR="0087069D">
              <w:rPr>
                <w:webHidden/>
              </w:rPr>
              <w:instrText xml:space="preserve"> PAGEREF _Toc495901592 \h </w:instrText>
            </w:r>
            <w:r w:rsidR="0087069D">
              <w:rPr>
                <w:webHidden/>
              </w:rPr>
            </w:r>
            <w:r w:rsidR="0087069D">
              <w:rPr>
                <w:webHidden/>
              </w:rPr>
              <w:fldChar w:fldCharType="separate"/>
            </w:r>
            <w:r w:rsidR="0087069D">
              <w:rPr>
                <w:webHidden/>
              </w:rPr>
              <w:t>8</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3" w:history="1">
            <w:r w:rsidR="0087069D" w:rsidRPr="00183E3C">
              <w:rPr>
                <w:rStyle w:val="Hyperlink"/>
              </w:rPr>
              <w:t>Table 3: Paid and Outstanding</w:t>
            </w:r>
            <w:r w:rsidR="0087069D">
              <w:rPr>
                <w:webHidden/>
              </w:rPr>
              <w:tab/>
            </w:r>
            <w:r w:rsidR="0087069D">
              <w:rPr>
                <w:webHidden/>
              </w:rPr>
              <w:fldChar w:fldCharType="begin"/>
            </w:r>
            <w:r w:rsidR="0087069D">
              <w:rPr>
                <w:webHidden/>
              </w:rPr>
              <w:instrText xml:space="preserve"> PAGEREF _Toc495901593 \h </w:instrText>
            </w:r>
            <w:r w:rsidR="0087069D">
              <w:rPr>
                <w:webHidden/>
              </w:rPr>
            </w:r>
            <w:r w:rsidR="0087069D">
              <w:rPr>
                <w:webHidden/>
              </w:rPr>
              <w:fldChar w:fldCharType="separate"/>
            </w:r>
            <w:r w:rsidR="0087069D">
              <w:rPr>
                <w:webHidden/>
              </w:rPr>
              <w:t>9</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4" w:history="1">
            <w:r w:rsidR="0087069D" w:rsidRPr="00183E3C">
              <w:rPr>
                <w:rStyle w:val="Hyperlink"/>
              </w:rPr>
              <w:t>Table 4: Summary Table</w:t>
            </w:r>
            <w:r w:rsidR="0087069D">
              <w:rPr>
                <w:webHidden/>
              </w:rPr>
              <w:tab/>
            </w:r>
            <w:r w:rsidR="0087069D">
              <w:rPr>
                <w:webHidden/>
              </w:rPr>
              <w:fldChar w:fldCharType="begin"/>
            </w:r>
            <w:r w:rsidR="0087069D">
              <w:rPr>
                <w:webHidden/>
              </w:rPr>
              <w:instrText xml:space="preserve"> PAGEREF _Toc495901594 \h </w:instrText>
            </w:r>
            <w:r w:rsidR="0087069D">
              <w:rPr>
                <w:webHidden/>
              </w:rPr>
            </w:r>
            <w:r w:rsidR="0087069D">
              <w:rPr>
                <w:webHidden/>
              </w:rPr>
              <w:fldChar w:fldCharType="separate"/>
            </w:r>
            <w:r w:rsidR="0087069D">
              <w:rPr>
                <w:webHidden/>
              </w:rPr>
              <w:t>9</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5" w:history="1">
            <w:r w:rsidR="0087069D" w:rsidRPr="00183E3C">
              <w:rPr>
                <w:rStyle w:val="Hyperlink"/>
              </w:rPr>
              <w:t>Recoveries</w:t>
            </w:r>
            <w:r w:rsidR="0087069D">
              <w:rPr>
                <w:webHidden/>
              </w:rPr>
              <w:tab/>
            </w:r>
            <w:r w:rsidR="0087069D">
              <w:rPr>
                <w:webHidden/>
              </w:rPr>
              <w:fldChar w:fldCharType="begin"/>
            </w:r>
            <w:r w:rsidR="0087069D">
              <w:rPr>
                <w:webHidden/>
              </w:rPr>
              <w:instrText xml:space="preserve"> PAGEREF _Toc495901595 \h </w:instrText>
            </w:r>
            <w:r w:rsidR="0087069D">
              <w:rPr>
                <w:webHidden/>
              </w:rPr>
            </w:r>
            <w:r w:rsidR="0087069D">
              <w:rPr>
                <w:webHidden/>
              </w:rPr>
              <w:fldChar w:fldCharType="separate"/>
            </w:r>
            <w:r w:rsidR="0087069D">
              <w:rPr>
                <w:webHidden/>
              </w:rPr>
              <w:t>10</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6" w:history="1">
            <w:r w:rsidR="0087069D" w:rsidRPr="00183E3C">
              <w:rPr>
                <w:rStyle w:val="Hyperlink"/>
              </w:rPr>
              <w:t>Submitting the actuary’s report</w:t>
            </w:r>
            <w:r w:rsidR="0087069D">
              <w:rPr>
                <w:webHidden/>
              </w:rPr>
              <w:tab/>
            </w:r>
            <w:r w:rsidR="0087069D">
              <w:rPr>
                <w:webHidden/>
              </w:rPr>
              <w:fldChar w:fldCharType="begin"/>
            </w:r>
            <w:r w:rsidR="0087069D">
              <w:rPr>
                <w:webHidden/>
              </w:rPr>
              <w:instrText xml:space="preserve"> PAGEREF _Toc495901596 \h </w:instrText>
            </w:r>
            <w:r w:rsidR="0087069D">
              <w:rPr>
                <w:webHidden/>
              </w:rPr>
            </w:r>
            <w:r w:rsidR="0087069D">
              <w:rPr>
                <w:webHidden/>
              </w:rPr>
              <w:fldChar w:fldCharType="separate"/>
            </w:r>
            <w:r w:rsidR="0087069D">
              <w:rPr>
                <w:webHidden/>
              </w:rPr>
              <w:t>10</w:t>
            </w:r>
            <w:r w:rsidR="0087069D">
              <w:rPr>
                <w:webHidden/>
              </w:rPr>
              <w:fldChar w:fldCharType="end"/>
            </w:r>
          </w:hyperlink>
        </w:p>
        <w:p w:rsidR="0087069D" w:rsidRDefault="00307FF7">
          <w:pPr>
            <w:pStyle w:val="TOC1"/>
            <w:tabs>
              <w:tab w:val="right" w:leader="dot" w:pos="8495"/>
            </w:tabs>
            <w:rPr>
              <w:rFonts w:asciiTheme="minorHAnsi" w:eastAsiaTheme="minorEastAsia" w:hAnsiTheme="minorHAnsi" w:cstheme="minorBidi"/>
              <w:noProof/>
              <w:color w:val="auto"/>
              <w:sz w:val="22"/>
              <w:szCs w:val="22"/>
              <w:lang w:eastAsia="en-AU"/>
            </w:rPr>
          </w:pPr>
          <w:hyperlink w:anchor="_Toc495901597" w:history="1">
            <w:r w:rsidR="0087069D" w:rsidRPr="00183E3C">
              <w:rPr>
                <w:rStyle w:val="Hyperlink"/>
                <w:noProof/>
              </w:rPr>
              <w:t>Part B: Calculating a liability transfer payment, payable by or to ReturnToWorkSA</w:t>
            </w:r>
            <w:r w:rsidR="0087069D">
              <w:rPr>
                <w:noProof/>
                <w:webHidden/>
              </w:rPr>
              <w:tab/>
            </w:r>
            <w:r w:rsidR="0087069D">
              <w:rPr>
                <w:noProof/>
                <w:webHidden/>
              </w:rPr>
              <w:fldChar w:fldCharType="begin"/>
            </w:r>
            <w:r w:rsidR="0087069D">
              <w:rPr>
                <w:noProof/>
                <w:webHidden/>
              </w:rPr>
              <w:instrText xml:space="preserve"> PAGEREF _Toc495901597 \h </w:instrText>
            </w:r>
            <w:r w:rsidR="0087069D">
              <w:rPr>
                <w:noProof/>
                <w:webHidden/>
              </w:rPr>
            </w:r>
            <w:r w:rsidR="0087069D">
              <w:rPr>
                <w:noProof/>
                <w:webHidden/>
              </w:rPr>
              <w:fldChar w:fldCharType="separate"/>
            </w:r>
            <w:r w:rsidR="0087069D">
              <w:rPr>
                <w:noProof/>
                <w:webHidden/>
              </w:rPr>
              <w:t>11</w:t>
            </w:r>
            <w:r w:rsidR="0087069D">
              <w:rPr>
                <w:noProof/>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8" w:history="1">
            <w:r w:rsidR="0087069D" w:rsidRPr="00183E3C">
              <w:rPr>
                <w:rStyle w:val="Hyperlink"/>
              </w:rPr>
              <w:t>Assumption of Liabilities</w:t>
            </w:r>
            <w:r w:rsidR="0087069D">
              <w:rPr>
                <w:webHidden/>
              </w:rPr>
              <w:tab/>
            </w:r>
            <w:r w:rsidR="0087069D">
              <w:rPr>
                <w:webHidden/>
              </w:rPr>
              <w:fldChar w:fldCharType="begin"/>
            </w:r>
            <w:r w:rsidR="0087069D">
              <w:rPr>
                <w:webHidden/>
              </w:rPr>
              <w:instrText xml:space="preserve"> PAGEREF _Toc495901598 \h </w:instrText>
            </w:r>
            <w:r w:rsidR="0087069D">
              <w:rPr>
                <w:webHidden/>
              </w:rPr>
            </w:r>
            <w:r w:rsidR="0087069D">
              <w:rPr>
                <w:webHidden/>
              </w:rPr>
              <w:fldChar w:fldCharType="separate"/>
            </w:r>
            <w:r w:rsidR="0087069D">
              <w:rPr>
                <w:webHidden/>
              </w:rPr>
              <w:t>11</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599" w:history="1">
            <w:r w:rsidR="0087069D" w:rsidRPr="00183E3C">
              <w:rPr>
                <w:rStyle w:val="Hyperlink"/>
              </w:rPr>
              <w:t>Confidentiality</w:t>
            </w:r>
            <w:r w:rsidR="0087069D">
              <w:rPr>
                <w:webHidden/>
              </w:rPr>
              <w:tab/>
            </w:r>
            <w:r w:rsidR="0087069D">
              <w:rPr>
                <w:webHidden/>
              </w:rPr>
              <w:fldChar w:fldCharType="begin"/>
            </w:r>
            <w:r w:rsidR="0087069D">
              <w:rPr>
                <w:webHidden/>
              </w:rPr>
              <w:instrText xml:space="preserve"> PAGEREF _Toc495901599 \h </w:instrText>
            </w:r>
            <w:r w:rsidR="0087069D">
              <w:rPr>
                <w:webHidden/>
              </w:rPr>
            </w:r>
            <w:r w:rsidR="0087069D">
              <w:rPr>
                <w:webHidden/>
              </w:rPr>
              <w:fldChar w:fldCharType="separate"/>
            </w:r>
            <w:r w:rsidR="0087069D">
              <w:rPr>
                <w:webHidden/>
              </w:rPr>
              <w:t>14</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600" w:history="1">
            <w:r w:rsidR="0087069D" w:rsidRPr="00183E3C">
              <w:rPr>
                <w:rStyle w:val="Hyperlink"/>
              </w:rPr>
              <w:t>Calculation of a liability transfer payment</w:t>
            </w:r>
            <w:r w:rsidR="0087069D">
              <w:rPr>
                <w:webHidden/>
              </w:rPr>
              <w:tab/>
            </w:r>
            <w:r w:rsidR="0087069D">
              <w:rPr>
                <w:webHidden/>
              </w:rPr>
              <w:fldChar w:fldCharType="begin"/>
            </w:r>
            <w:r w:rsidR="0087069D">
              <w:rPr>
                <w:webHidden/>
              </w:rPr>
              <w:instrText xml:space="preserve"> PAGEREF _Toc495901600 \h </w:instrText>
            </w:r>
            <w:r w:rsidR="0087069D">
              <w:rPr>
                <w:webHidden/>
              </w:rPr>
            </w:r>
            <w:r w:rsidR="0087069D">
              <w:rPr>
                <w:webHidden/>
              </w:rPr>
              <w:fldChar w:fldCharType="separate"/>
            </w:r>
            <w:r w:rsidR="0087069D">
              <w:rPr>
                <w:webHidden/>
              </w:rPr>
              <w:t>14</w:t>
            </w:r>
            <w:r w:rsidR="0087069D">
              <w:rPr>
                <w:webHidden/>
              </w:rPr>
              <w:fldChar w:fldCharType="end"/>
            </w:r>
          </w:hyperlink>
        </w:p>
        <w:p w:rsidR="0087069D" w:rsidRDefault="00307FF7">
          <w:pPr>
            <w:pStyle w:val="TOC1"/>
            <w:tabs>
              <w:tab w:val="right" w:leader="dot" w:pos="8495"/>
            </w:tabs>
            <w:rPr>
              <w:rFonts w:asciiTheme="minorHAnsi" w:eastAsiaTheme="minorEastAsia" w:hAnsiTheme="minorHAnsi" w:cstheme="minorBidi"/>
              <w:noProof/>
              <w:color w:val="auto"/>
              <w:sz w:val="22"/>
              <w:szCs w:val="22"/>
              <w:lang w:eastAsia="en-AU"/>
            </w:rPr>
          </w:pPr>
          <w:hyperlink w:anchor="_Toc495901601" w:history="1">
            <w:r w:rsidR="0087069D" w:rsidRPr="00183E3C">
              <w:rPr>
                <w:rStyle w:val="Hyperlink"/>
                <w:noProof/>
              </w:rPr>
              <w:t>Part C: Financial Guarantees</w:t>
            </w:r>
            <w:r w:rsidR="0087069D">
              <w:rPr>
                <w:noProof/>
                <w:webHidden/>
              </w:rPr>
              <w:tab/>
            </w:r>
            <w:r w:rsidR="0087069D">
              <w:rPr>
                <w:noProof/>
                <w:webHidden/>
              </w:rPr>
              <w:fldChar w:fldCharType="begin"/>
            </w:r>
            <w:r w:rsidR="0087069D">
              <w:rPr>
                <w:noProof/>
                <w:webHidden/>
              </w:rPr>
              <w:instrText xml:space="preserve"> PAGEREF _Toc495901601 \h </w:instrText>
            </w:r>
            <w:r w:rsidR="0087069D">
              <w:rPr>
                <w:noProof/>
                <w:webHidden/>
              </w:rPr>
            </w:r>
            <w:r w:rsidR="0087069D">
              <w:rPr>
                <w:noProof/>
                <w:webHidden/>
              </w:rPr>
              <w:fldChar w:fldCharType="separate"/>
            </w:r>
            <w:r w:rsidR="0087069D">
              <w:rPr>
                <w:noProof/>
                <w:webHidden/>
              </w:rPr>
              <w:t>14</w:t>
            </w:r>
            <w:r w:rsidR="0087069D">
              <w:rPr>
                <w:noProof/>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602" w:history="1">
            <w:r w:rsidR="0087069D" w:rsidRPr="00183E3C">
              <w:rPr>
                <w:rStyle w:val="Hyperlink"/>
              </w:rPr>
              <w:t>Submitting a financial guarantee</w:t>
            </w:r>
            <w:r w:rsidR="0087069D">
              <w:rPr>
                <w:webHidden/>
              </w:rPr>
              <w:tab/>
            </w:r>
            <w:r w:rsidR="0087069D">
              <w:rPr>
                <w:webHidden/>
              </w:rPr>
              <w:fldChar w:fldCharType="begin"/>
            </w:r>
            <w:r w:rsidR="0087069D">
              <w:rPr>
                <w:webHidden/>
              </w:rPr>
              <w:instrText xml:space="preserve"> PAGEREF _Toc495901602 \h </w:instrText>
            </w:r>
            <w:r w:rsidR="0087069D">
              <w:rPr>
                <w:webHidden/>
              </w:rPr>
            </w:r>
            <w:r w:rsidR="0087069D">
              <w:rPr>
                <w:webHidden/>
              </w:rPr>
              <w:fldChar w:fldCharType="separate"/>
            </w:r>
            <w:r w:rsidR="0087069D">
              <w:rPr>
                <w:webHidden/>
              </w:rPr>
              <w:t>14</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603" w:history="1">
            <w:r w:rsidR="0087069D" w:rsidRPr="00183E3C">
              <w:rPr>
                <w:rStyle w:val="Hyperlink"/>
              </w:rPr>
              <w:t>Attachment A: Standard Bank Guarantee Format</w:t>
            </w:r>
            <w:r w:rsidR="0087069D">
              <w:rPr>
                <w:webHidden/>
              </w:rPr>
              <w:tab/>
            </w:r>
            <w:r w:rsidR="0087069D">
              <w:rPr>
                <w:webHidden/>
              </w:rPr>
              <w:fldChar w:fldCharType="begin"/>
            </w:r>
            <w:r w:rsidR="0087069D">
              <w:rPr>
                <w:webHidden/>
              </w:rPr>
              <w:instrText xml:space="preserve"> PAGEREF _Toc495901603 \h </w:instrText>
            </w:r>
            <w:r w:rsidR="0087069D">
              <w:rPr>
                <w:webHidden/>
              </w:rPr>
            </w:r>
            <w:r w:rsidR="0087069D">
              <w:rPr>
                <w:webHidden/>
              </w:rPr>
              <w:fldChar w:fldCharType="separate"/>
            </w:r>
            <w:r w:rsidR="0087069D">
              <w:rPr>
                <w:webHidden/>
              </w:rPr>
              <w:t>16</w:t>
            </w:r>
            <w:r w:rsidR="0087069D">
              <w:rPr>
                <w:webHidden/>
              </w:rPr>
              <w:fldChar w:fldCharType="end"/>
            </w:r>
          </w:hyperlink>
        </w:p>
        <w:p w:rsidR="0087069D" w:rsidRDefault="00307FF7">
          <w:pPr>
            <w:pStyle w:val="TOC3"/>
            <w:rPr>
              <w:rFonts w:asciiTheme="minorHAnsi" w:eastAsiaTheme="minorEastAsia" w:hAnsiTheme="minorHAnsi" w:cstheme="minorBidi"/>
              <w:color w:val="auto"/>
              <w:szCs w:val="22"/>
            </w:rPr>
          </w:pPr>
          <w:hyperlink w:anchor="_Toc495901604" w:history="1">
            <w:r w:rsidR="0087069D" w:rsidRPr="00183E3C">
              <w:rPr>
                <w:rStyle w:val="Hyperlink"/>
              </w:rPr>
              <w:t>Attachment B: Standard Insurance Bond Format</w:t>
            </w:r>
            <w:r w:rsidR="0087069D">
              <w:rPr>
                <w:webHidden/>
              </w:rPr>
              <w:tab/>
            </w:r>
            <w:r w:rsidR="0087069D">
              <w:rPr>
                <w:webHidden/>
              </w:rPr>
              <w:fldChar w:fldCharType="begin"/>
            </w:r>
            <w:r w:rsidR="0087069D">
              <w:rPr>
                <w:webHidden/>
              </w:rPr>
              <w:instrText xml:space="preserve"> PAGEREF _Toc495901604 \h </w:instrText>
            </w:r>
            <w:r w:rsidR="0087069D">
              <w:rPr>
                <w:webHidden/>
              </w:rPr>
            </w:r>
            <w:r w:rsidR="0087069D">
              <w:rPr>
                <w:webHidden/>
              </w:rPr>
              <w:fldChar w:fldCharType="separate"/>
            </w:r>
            <w:r w:rsidR="0087069D">
              <w:rPr>
                <w:webHidden/>
              </w:rPr>
              <w:t>20</w:t>
            </w:r>
            <w:r w:rsidR="0087069D">
              <w:rPr>
                <w:webHidden/>
              </w:rPr>
              <w:fldChar w:fldCharType="end"/>
            </w:r>
          </w:hyperlink>
        </w:p>
        <w:p w:rsidR="004C01EC" w:rsidRPr="00583751" w:rsidRDefault="004C01EC" w:rsidP="009C238E">
          <w:pPr>
            <w:spacing w:line="276" w:lineRule="auto"/>
            <w:rPr>
              <w:rFonts w:ascii="Source Sans Pro" w:hAnsi="Source Sans Pro"/>
            </w:rPr>
          </w:pPr>
          <w:r w:rsidRPr="000B3A77">
            <w:rPr>
              <w:rFonts w:ascii="Source Sans Pro" w:hAnsi="Source Sans Pro"/>
              <w:b/>
              <w:bCs/>
              <w:noProof/>
            </w:rPr>
            <w:fldChar w:fldCharType="end"/>
          </w:r>
        </w:p>
      </w:sdtContent>
    </w:sdt>
    <w:p w:rsidR="0066483B" w:rsidRPr="000B3A77" w:rsidRDefault="0066483B" w:rsidP="009C238E">
      <w:pPr>
        <w:spacing w:line="276" w:lineRule="auto"/>
        <w:rPr>
          <w:rFonts w:ascii="Source Sans Pro" w:eastAsiaTheme="minorHAnsi" w:hAnsi="Source Sans Pro" w:cs="Arial"/>
          <w:sz w:val="24"/>
        </w:rPr>
      </w:pPr>
      <w:r w:rsidRPr="000B3A77">
        <w:rPr>
          <w:rFonts w:ascii="Source Sans Pro" w:eastAsiaTheme="minorHAnsi" w:hAnsi="Source Sans Pro" w:cs="Arial"/>
          <w:sz w:val="24"/>
        </w:rPr>
        <w:br w:type="page"/>
      </w:r>
    </w:p>
    <w:p w:rsidR="0031112B" w:rsidRPr="00583751" w:rsidRDefault="0031112B" w:rsidP="009C238E">
      <w:pPr>
        <w:pStyle w:val="Heading1"/>
        <w:numPr>
          <w:ilvl w:val="0"/>
          <w:numId w:val="0"/>
        </w:numPr>
        <w:spacing w:line="276" w:lineRule="auto"/>
        <w:rPr>
          <w:rFonts w:ascii="Source Sans Pro" w:hAnsi="Source Sans Pro"/>
          <w:color w:val="C00000"/>
        </w:rPr>
      </w:pPr>
      <w:bookmarkStart w:id="1" w:name="_Toc495901589"/>
      <w:bookmarkStart w:id="2" w:name="_Toc381864890"/>
      <w:bookmarkStart w:id="3" w:name="_Toc404165749"/>
      <w:bookmarkStart w:id="4" w:name="_Toc408909659"/>
      <w:bookmarkStart w:id="5" w:name="_Toc418668435"/>
      <w:bookmarkStart w:id="6" w:name="_Toc139953562"/>
      <w:bookmarkStart w:id="7" w:name="_Toc151433890"/>
      <w:bookmarkStart w:id="8" w:name="_Toc196273912"/>
      <w:bookmarkStart w:id="9" w:name="_Toc196274282"/>
      <w:bookmarkStart w:id="10" w:name="_Toc247614406"/>
      <w:bookmarkStart w:id="11" w:name="_Toc381098926"/>
      <w:r w:rsidRPr="00583751">
        <w:rPr>
          <w:rFonts w:ascii="Source Sans Pro" w:hAnsi="Source Sans Pro"/>
          <w:color w:val="C00000"/>
        </w:rPr>
        <w:lastRenderedPageBreak/>
        <w:t>Part A: Actuary</w:t>
      </w:r>
      <w:r w:rsidR="00161A9C" w:rsidRPr="00583751">
        <w:rPr>
          <w:rFonts w:ascii="Source Sans Pro" w:hAnsi="Source Sans Pro"/>
          <w:color w:val="C00000"/>
        </w:rPr>
        <w:t>’s</w:t>
      </w:r>
      <w:r w:rsidRPr="00583751">
        <w:rPr>
          <w:rFonts w:ascii="Source Sans Pro" w:hAnsi="Source Sans Pro"/>
          <w:color w:val="C00000"/>
        </w:rPr>
        <w:t xml:space="preserve"> Report</w:t>
      </w:r>
      <w:bookmarkEnd w:id="1"/>
    </w:p>
    <w:p w:rsidR="00093FE1" w:rsidRPr="00583751" w:rsidRDefault="00924891" w:rsidP="009C238E">
      <w:pPr>
        <w:pStyle w:val="Heading3"/>
        <w:spacing w:line="276" w:lineRule="auto"/>
        <w:rPr>
          <w:rFonts w:ascii="Source Sans Pro" w:hAnsi="Source Sans Pro"/>
          <w:color w:val="C00000"/>
        </w:rPr>
      </w:pPr>
      <w:bookmarkStart w:id="12" w:name="_Toc495901590"/>
      <w:r w:rsidRPr="00583751">
        <w:rPr>
          <w:rFonts w:ascii="Source Sans Pro" w:hAnsi="Source Sans Pro"/>
          <w:color w:val="C00000"/>
        </w:rPr>
        <w:t xml:space="preserve">Information required in </w:t>
      </w:r>
      <w:r w:rsidR="00161A9C" w:rsidRPr="00583751">
        <w:rPr>
          <w:rFonts w:ascii="Source Sans Pro" w:hAnsi="Source Sans Pro"/>
          <w:color w:val="C00000"/>
        </w:rPr>
        <w:t>the</w:t>
      </w:r>
      <w:r w:rsidRPr="00583751">
        <w:rPr>
          <w:rFonts w:ascii="Source Sans Pro" w:hAnsi="Source Sans Pro"/>
          <w:color w:val="C00000"/>
        </w:rPr>
        <w:t xml:space="preserve"> a</w:t>
      </w:r>
      <w:r w:rsidR="009034E1" w:rsidRPr="00583751">
        <w:rPr>
          <w:rFonts w:ascii="Source Sans Pro" w:hAnsi="Source Sans Pro"/>
          <w:color w:val="C00000"/>
        </w:rPr>
        <w:t>ctuary</w:t>
      </w:r>
      <w:r w:rsidR="00161A9C" w:rsidRPr="00583751">
        <w:rPr>
          <w:rFonts w:ascii="Source Sans Pro" w:hAnsi="Source Sans Pro"/>
          <w:color w:val="C00000"/>
        </w:rPr>
        <w:t>’s</w:t>
      </w:r>
      <w:r w:rsidR="009034E1" w:rsidRPr="00583751">
        <w:rPr>
          <w:rFonts w:ascii="Source Sans Pro" w:hAnsi="Source Sans Pro"/>
          <w:color w:val="C00000"/>
        </w:rPr>
        <w:t xml:space="preserve"> report</w:t>
      </w:r>
      <w:bookmarkEnd w:id="2"/>
      <w:bookmarkEnd w:id="3"/>
      <w:bookmarkEnd w:id="4"/>
      <w:bookmarkEnd w:id="5"/>
      <w:bookmarkEnd w:id="6"/>
      <w:bookmarkEnd w:id="7"/>
      <w:bookmarkEnd w:id="8"/>
      <w:bookmarkEnd w:id="9"/>
      <w:bookmarkEnd w:id="10"/>
      <w:bookmarkEnd w:id="11"/>
      <w:bookmarkEnd w:id="12"/>
    </w:p>
    <w:p w:rsidR="004F3B3F" w:rsidRPr="00583751" w:rsidRDefault="00161A9C"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w:t>
      </w:r>
      <w:r w:rsidR="001433BD" w:rsidRPr="00583751">
        <w:rPr>
          <w:rFonts w:ascii="Source Sans Pro" w:eastAsiaTheme="minorHAnsi" w:hAnsi="Source Sans Pro" w:cstheme="minorBidi"/>
          <w:sz w:val="22"/>
          <w:szCs w:val="22"/>
        </w:rPr>
        <w:t>actuary</w:t>
      </w:r>
      <w:r w:rsidRPr="00583751">
        <w:rPr>
          <w:rFonts w:ascii="Source Sans Pro" w:eastAsiaTheme="minorHAnsi" w:hAnsi="Source Sans Pro" w:cstheme="minorBidi"/>
          <w:sz w:val="22"/>
          <w:szCs w:val="22"/>
        </w:rPr>
        <w:t>’s</w:t>
      </w:r>
      <w:r w:rsidR="001433BD" w:rsidRPr="00583751">
        <w:rPr>
          <w:rFonts w:ascii="Source Sans Pro" w:eastAsiaTheme="minorHAnsi" w:hAnsi="Source Sans Pro" w:cstheme="minorBidi"/>
          <w:sz w:val="22"/>
          <w:szCs w:val="22"/>
        </w:rPr>
        <w:t xml:space="preserve"> report </w:t>
      </w:r>
      <w:r w:rsidR="00E24058" w:rsidRPr="00583751">
        <w:rPr>
          <w:rFonts w:ascii="Source Sans Pro" w:eastAsiaTheme="minorHAnsi" w:hAnsi="Source Sans Pro" w:cstheme="minorBidi"/>
          <w:sz w:val="22"/>
          <w:szCs w:val="22"/>
        </w:rPr>
        <w:t>prepared</w:t>
      </w:r>
      <w:r w:rsidR="00211153" w:rsidRPr="00583751">
        <w:rPr>
          <w:rFonts w:ascii="Source Sans Pro" w:eastAsiaTheme="minorHAnsi" w:hAnsi="Source Sans Pro" w:cstheme="minorBidi"/>
          <w:sz w:val="22"/>
          <w:szCs w:val="22"/>
        </w:rPr>
        <w:t xml:space="preserve"> for the calculation </w:t>
      </w:r>
      <w:r w:rsidR="007B6906" w:rsidRPr="00583751">
        <w:rPr>
          <w:rFonts w:ascii="Source Sans Pro" w:eastAsiaTheme="minorHAnsi" w:hAnsi="Source Sans Pro" w:cstheme="minorBidi"/>
          <w:sz w:val="22"/>
          <w:szCs w:val="22"/>
        </w:rPr>
        <w:t>of</w:t>
      </w:r>
      <w:r w:rsidR="00E24058" w:rsidRPr="00583751">
        <w:rPr>
          <w:rFonts w:ascii="Source Sans Pro" w:eastAsiaTheme="minorHAnsi" w:hAnsi="Source Sans Pro" w:cstheme="minorBidi"/>
          <w:sz w:val="22"/>
          <w:szCs w:val="22"/>
        </w:rPr>
        <w:t xml:space="preserve"> </w:t>
      </w:r>
      <w:r w:rsidR="001433BD" w:rsidRPr="00583751">
        <w:rPr>
          <w:rFonts w:ascii="Source Sans Pro" w:eastAsiaTheme="minorHAnsi" w:hAnsi="Source Sans Pro" w:cstheme="minorBidi"/>
          <w:sz w:val="22"/>
          <w:szCs w:val="22"/>
        </w:rPr>
        <w:t>a financial guarantee</w:t>
      </w:r>
      <w:r w:rsidR="00E24058" w:rsidRPr="00583751">
        <w:rPr>
          <w:rFonts w:ascii="Source Sans Pro" w:eastAsiaTheme="minorHAnsi" w:hAnsi="Source Sans Pro" w:cstheme="minorBidi"/>
          <w:sz w:val="22"/>
          <w:szCs w:val="22"/>
        </w:rPr>
        <w:t>,</w:t>
      </w:r>
      <w:r w:rsidR="001433BD" w:rsidRPr="00583751">
        <w:rPr>
          <w:rFonts w:ascii="Source Sans Pro" w:eastAsiaTheme="minorHAnsi" w:hAnsi="Source Sans Pro" w:cstheme="minorBidi"/>
          <w:sz w:val="22"/>
          <w:szCs w:val="22"/>
        </w:rPr>
        <w:t xml:space="preserve"> in accordance</w:t>
      </w:r>
      <w:r w:rsidR="00E24058" w:rsidRPr="00583751">
        <w:rPr>
          <w:rFonts w:ascii="Source Sans Pro" w:eastAsiaTheme="minorHAnsi" w:hAnsi="Source Sans Pro" w:cstheme="minorBidi"/>
          <w:sz w:val="22"/>
          <w:szCs w:val="22"/>
        </w:rPr>
        <w:t xml:space="preserve"> with</w:t>
      </w:r>
      <w:r w:rsidR="001433BD" w:rsidRPr="00583751">
        <w:rPr>
          <w:rFonts w:ascii="Source Sans Pro" w:eastAsiaTheme="minorHAnsi" w:hAnsi="Source Sans Pro" w:cstheme="minorBidi"/>
          <w:sz w:val="22"/>
          <w:szCs w:val="22"/>
        </w:rPr>
        <w:t xml:space="preserve"> </w:t>
      </w:r>
      <w:r w:rsidR="00211153" w:rsidRPr="00583751">
        <w:rPr>
          <w:rFonts w:ascii="Source Sans Pro" w:eastAsiaTheme="minorHAnsi" w:hAnsi="Source Sans Pro" w:cstheme="minorBidi"/>
          <w:sz w:val="22"/>
          <w:szCs w:val="22"/>
        </w:rPr>
        <w:t>Regulation 8 of Schedule 3 of the Return to Work Regulations 2015</w:t>
      </w:r>
      <w:r w:rsidR="00E24058" w:rsidRPr="00583751">
        <w:rPr>
          <w:rFonts w:ascii="Source Sans Pro" w:eastAsiaTheme="minorHAnsi" w:hAnsi="Source Sans Pro" w:cstheme="minorBidi"/>
          <w:sz w:val="22"/>
          <w:szCs w:val="22"/>
        </w:rPr>
        <w:t>,</w:t>
      </w:r>
      <w:r w:rsidR="00211153" w:rsidRPr="00583751">
        <w:rPr>
          <w:rFonts w:ascii="Source Sans Pro" w:eastAsiaTheme="minorHAnsi" w:hAnsi="Source Sans Pro" w:cstheme="minorBidi"/>
          <w:sz w:val="22"/>
          <w:szCs w:val="22"/>
        </w:rPr>
        <w:t xml:space="preserve"> should comply with the following</w:t>
      </w:r>
      <w:r w:rsidR="00E24058" w:rsidRPr="00583751">
        <w:rPr>
          <w:rFonts w:ascii="Source Sans Pro" w:eastAsiaTheme="minorHAnsi" w:hAnsi="Source Sans Pro" w:cstheme="minorBidi"/>
          <w:sz w:val="22"/>
          <w:szCs w:val="22"/>
        </w:rPr>
        <w:t xml:space="preserve"> requirements</w:t>
      </w:r>
      <w:r w:rsidR="00CB5A1E">
        <w:rPr>
          <w:rFonts w:ascii="Source Sans Pro" w:eastAsiaTheme="minorHAnsi" w:hAnsi="Source Sans Pro" w:cstheme="minorBidi"/>
          <w:sz w:val="22"/>
          <w:szCs w:val="22"/>
        </w:rPr>
        <w:t>:</w:t>
      </w:r>
    </w:p>
    <w:p w:rsidR="00211153" w:rsidRPr="00583751" w:rsidRDefault="00211153"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p>
    <w:p w:rsidR="004D06D1" w:rsidRDefault="004D06D1" w:rsidP="00FB6CE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The valuation must be on a central estimate basis.</w:t>
      </w:r>
    </w:p>
    <w:p w:rsidR="004D06D1" w:rsidRDefault="004D06D1" w:rsidP="004D06D1">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p>
    <w:p w:rsidR="00093FE1" w:rsidRPr="00583751" w:rsidRDefault="00197850" w:rsidP="00FB6CE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w:t>
      </w:r>
      <w:r w:rsidR="004D06D1" w:rsidRPr="00583751">
        <w:rPr>
          <w:rFonts w:ascii="Source Sans Pro" w:eastAsiaTheme="minorHAnsi" w:hAnsi="Source Sans Pro" w:cstheme="minorBidi"/>
          <w:sz w:val="22"/>
          <w:szCs w:val="22"/>
        </w:rPr>
        <w:t>valuation of</w:t>
      </w:r>
      <w:r w:rsidR="00211153" w:rsidRPr="00583751">
        <w:rPr>
          <w:rFonts w:ascii="Source Sans Pro" w:eastAsiaTheme="minorHAnsi" w:hAnsi="Source Sans Pro" w:cstheme="minorBidi"/>
          <w:sz w:val="22"/>
          <w:szCs w:val="22"/>
        </w:rPr>
        <w:t xml:space="preserve"> the employer’s outstanding liability</w:t>
      </w:r>
      <w:r w:rsidR="004D06D1">
        <w:rPr>
          <w:rFonts w:ascii="Source Sans Pro" w:eastAsiaTheme="minorHAnsi" w:hAnsi="Source Sans Pro" w:cstheme="minorBidi"/>
          <w:sz w:val="22"/>
          <w:szCs w:val="22"/>
        </w:rPr>
        <w:t xml:space="preserve"> </w:t>
      </w:r>
      <w:r w:rsidR="00093FE1" w:rsidRPr="00583751">
        <w:rPr>
          <w:rFonts w:ascii="Source Sans Pro" w:eastAsiaTheme="minorHAnsi" w:hAnsi="Source Sans Pro" w:cstheme="minorBidi"/>
          <w:sz w:val="22"/>
          <w:szCs w:val="22"/>
        </w:rPr>
        <w:t xml:space="preserve">should </w:t>
      </w:r>
      <w:r w:rsidR="002E4825" w:rsidRPr="00583751">
        <w:rPr>
          <w:rFonts w:ascii="Source Sans Pro" w:eastAsiaTheme="minorHAnsi" w:hAnsi="Source Sans Pro" w:cstheme="minorBidi"/>
          <w:sz w:val="22"/>
          <w:szCs w:val="22"/>
        </w:rPr>
        <w:t>be</w:t>
      </w:r>
      <w:r w:rsidR="00FB6CEE">
        <w:rPr>
          <w:rFonts w:ascii="Source Sans Pro" w:eastAsiaTheme="minorHAnsi" w:hAnsi="Source Sans Pro" w:cstheme="minorBidi"/>
          <w:sz w:val="22"/>
          <w:szCs w:val="22"/>
        </w:rPr>
        <w:t xml:space="preserve"> </w:t>
      </w:r>
      <w:r w:rsidR="002E4825" w:rsidRPr="00583751">
        <w:rPr>
          <w:rFonts w:ascii="Source Sans Pro" w:eastAsiaTheme="minorHAnsi" w:hAnsi="Source Sans Pro" w:cstheme="minorBidi"/>
          <w:sz w:val="22"/>
          <w:szCs w:val="22"/>
        </w:rPr>
        <w:t xml:space="preserve">undertaken </w:t>
      </w:r>
      <w:r w:rsidR="00654C22" w:rsidRPr="00583751">
        <w:rPr>
          <w:rFonts w:ascii="Source Sans Pro" w:eastAsiaTheme="minorHAnsi" w:hAnsi="Source Sans Pro" w:cstheme="minorBidi"/>
          <w:sz w:val="22"/>
          <w:szCs w:val="22"/>
        </w:rPr>
        <w:t>based on</w:t>
      </w:r>
      <w:r w:rsidR="002E4825" w:rsidRPr="00583751">
        <w:rPr>
          <w:rFonts w:ascii="Source Sans Pro" w:eastAsiaTheme="minorHAnsi" w:hAnsi="Source Sans Pro" w:cstheme="minorBidi"/>
          <w:sz w:val="22"/>
          <w:szCs w:val="22"/>
        </w:rPr>
        <w:t xml:space="preserve"> available historical data, suitably adjusted for any transient features in the data and any likely future changes that can be supported by objective evidence.</w:t>
      </w:r>
    </w:p>
    <w:p w:rsidR="000103EB" w:rsidRPr="00583751" w:rsidRDefault="000103E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CA5398"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The actuarial estimate of the value of the current and contingent liabilities of the employer under the Act</w:t>
      </w:r>
      <w:r w:rsidR="001433BD"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at the time of the determination (whether or not claims have been made in respect of those injuries</w:t>
      </w:r>
      <w:r w:rsidR="001433BD" w:rsidRPr="00583751">
        <w:rPr>
          <w:rFonts w:ascii="Source Sans Pro" w:eastAsiaTheme="minorHAnsi" w:hAnsi="Source Sans Pro" w:cstheme="minorBidi"/>
          <w:sz w:val="22"/>
          <w:szCs w:val="22"/>
        </w:rPr>
        <w:t>)</w:t>
      </w:r>
      <w:r w:rsidR="004D06D1">
        <w:rPr>
          <w:rFonts w:ascii="Source Sans Pro" w:eastAsiaTheme="minorHAnsi" w:hAnsi="Source Sans Pro" w:cstheme="minorBidi"/>
          <w:sz w:val="22"/>
          <w:szCs w:val="22"/>
        </w:rPr>
        <w:t xml:space="preserve"> must be on a discounted basis.  In addition, </w:t>
      </w:r>
      <w:r w:rsidRPr="00583751">
        <w:rPr>
          <w:rFonts w:ascii="Source Sans Pro" w:eastAsiaTheme="minorHAnsi" w:hAnsi="Source Sans Pro" w:cstheme="minorBidi"/>
          <w:sz w:val="22"/>
          <w:szCs w:val="22"/>
        </w:rPr>
        <w:t>the actuarial estimate of liabilities of the employer as a self-</w:t>
      </w:r>
      <w:r w:rsidR="00813555" w:rsidRPr="00583751">
        <w:rPr>
          <w:rFonts w:ascii="Source Sans Pro" w:eastAsiaTheme="minorHAnsi" w:hAnsi="Source Sans Pro" w:cstheme="minorBidi"/>
          <w:sz w:val="22"/>
          <w:szCs w:val="22"/>
        </w:rPr>
        <w:t>ins</w:t>
      </w:r>
      <w:r w:rsidRPr="00583751">
        <w:rPr>
          <w:rFonts w:ascii="Source Sans Pro" w:eastAsiaTheme="minorHAnsi" w:hAnsi="Source Sans Pro" w:cstheme="minorBidi"/>
          <w:sz w:val="22"/>
          <w:szCs w:val="22"/>
        </w:rPr>
        <w:t xml:space="preserve">ured employer under the Act in respect of work injuries attributable to traumas expected to arise from employment by the employer over the ensuing period of 12 </w:t>
      </w:r>
      <w:r w:rsidR="0087069D" w:rsidRPr="00583751">
        <w:rPr>
          <w:rFonts w:ascii="Source Sans Pro" w:eastAsiaTheme="minorHAnsi" w:hAnsi="Source Sans Pro" w:cstheme="minorBidi"/>
          <w:sz w:val="22"/>
          <w:szCs w:val="22"/>
        </w:rPr>
        <w:t>months</w:t>
      </w:r>
      <w:r w:rsidRPr="00583751">
        <w:rPr>
          <w:rFonts w:ascii="Source Sans Pro" w:eastAsiaTheme="minorHAnsi" w:hAnsi="Source Sans Pro" w:cstheme="minorBidi"/>
          <w:sz w:val="22"/>
          <w:szCs w:val="22"/>
        </w:rPr>
        <w:t xml:space="preserve"> must </w:t>
      </w:r>
      <w:r w:rsidR="004D06D1">
        <w:rPr>
          <w:rFonts w:ascii="Source Sans Pro" w:eastAsiaTheme="minorHAnsi" w:hAnsi="Source Sans Pro" w:cstheme="minorBidi"/>
          <w:sz w:val="22"/>
          <w:szCs w:val="22"/>
        </w:rPr>
        <w:t>be on a discounted basis.</w:t>
      </w:r>
    </w:p>
    <w:p w:rsidR="000103EB" w:rsidRPr="00583751" w:rsidRDefault="000103E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FD1AC4" w:rsidP="002C3621">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The estimate of the employer’s outstanding liability must include a reasonable allowance for claims incurred but not yet reported (IBNR), with this allowance being based on the employer’s historical claims reporting pattern</w:t>
      </w:r>
      <w:r w:rsidR="00DB624A" w:rsidRPr="00583751">
        <w:rPr>
          <w:rFonts w:ascii="Source Sans Pro" w:eastAsiaTheme="minorHAnsi" w:hAnsi="Source Sans Pro" w:cstheme="minorBidi"/>
          <w:sz w:val="22"/>
          <w:szCs w:val="22"/>
        </w:rPr>
        <w:t>.</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 xml:space="preserve"> </w:t>
      </w:r>
      <w:r w:rsidR="00335A9A" w:rsidRPr="00583751">
        <w:rPr>
          <w:rFonts w:ascii="Source Sans Pro" w:eastAsiaTheme="minorHAnsi" w:hAnsi="Source Sans Pro" w:cstheme="minorBidi"/>
          <w:sz w:val="22"/>
          <w:szCs w:val="22"/>
        </w:rPr>
        <w:t xml:space="preserve">The actuary should factor into the estimate any recent changes to claims </w:t>
      </w:r>
      <w:r w:rsidR="00654C22" w:rsidRPr="00583751">
        <w:rPr>
          <w:rFonts w:ascii="Source Sans Pro" w:eastAsiaTheme="minorHAnsi" w:hAnsi="Source Sans Pro" w:cstheme="minorBidi"/>
          <w:sz w:val="22"/>
          <w:szCs w:val="22"/>
        </w:rPr>
        <w:t>experience, which</w:t>
      </w:r>
      <w:r w:rsidR="00335A9A" w:rsidRPr="00583751">
        <w:rPr>
          <w:rFonts w:ascii="Source Sans Pro" w:eastAsiaTheme="minorHAnsi" w:hAnsi="Source Sans Pro" w:cstheme="minorBidi"/>
          <w:sz w:val="22"/>
          <w:szCs w:val="22"/>
        </w:rPr>
        <w:t xml:space="preserve"> may affect the reporting patterns. </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 xml:space="preserve">It must also include a reasonable allowance for claims that arise gradually (e.g. hearing loss), as well as for claims that are re-opened after the </w:t>
      </w:r>
      <w:r w:rsidR="00CB5A1E">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The manner in which these allowances are made must be consistent with the actuary’s valuation methodology, i.e. they may be explicit (when an individual claim approach is adopted) or i</w:t>
      </w:r>
      <w:r w:rsidR="00211153" w:rsidRPr="00583751">
        <w:rPr>
          <w:rFonts w:ascii="Source Sans Pro" w:eastAsiaTheme="minorHAnsi" w:hAnsi="Source Sans Pro" w:cstheme="minorBidi"/>
          <w:sz w:val="22"/>
          <w:szCs w:val="22"/>
        </w:rPr>
        <w:t>mplicit (for aggregate models).</w:t>
      </w:r>
    </w:p>
    <w:p w:rsidR="000103EB" w:rsidRPr="00583751" w:rsidRDefault="000103E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FD1AC4" w:rsidRPr="00583751" w:rsidRDefault="00FD1AC4"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Reasonable allowances should be made for economic loss and non-economic loss lump sums that are outstanding</w:t>
      </w:r>
      <w:r w:rsidR="0010068B" w:rsidRPr="00583751">
        <w:rPr>
          <w:rFonts w:ascii="Source Sans Pro" w:eastAsiaTheme="minorHAnsi" w:hAnsi="Source Sans Pro" w:cstheme="minorBidi"/>
          <w:sz w:val="22"/>
          <w:szCs w:val="22"/>
        </w:rPr>
        <w:t xml:space="preserve">, </w:t>
      </w:r>
      <w:r w:rsidR="00B87E66" w:rsidRPr="00583751">
        <w:rPr>
          <w:rFonts w:ascii="Source Sans Pro" w:eastAsiaTheme="minorHAnsi" w:hAnsi="Source Sans Pro" w:cstheme="minorBidi"/>
          <w:sz w:val="22"/>
          <w:szCs w:val="22"/>
        </w:rPr>
        <w:t xml:space="preserve">as well as </w:t>
      </w:r>
      <w:r w:rsidR="0010068B" w:rsidRPr="00583751">
        <w:rPr>
          <w:rFonts w:ascii="Source Sans Pro" w:eastAsiaTheme="minorHAnsi" w:hAnsi="Source Sans Pro" w:cstheme="minorBidi"/>
          <w:sz w:val="22"/>
          <w:szCs w:val="22"/>
        </w:rPr>
        <w:t xml:space="preserve">IBNR claims, </w:t>
      </w:r>
      <w:r w:rsidRPr="00583751">
        <w:rPr>
          <w:rFonts w:ascii="Source Sans Pro" w:eastAsiaTheme="minorHAnsi" w:hAnsi="Source Sans Pro" w:cstheme="minorBidi"/>
          <w:sz w:val="22"/>
          <w:szCs w:val="22"/>
        </w:rPr>
        <w:t xml:space="preserve">as at the </w:t>
      </w:r>
      <w:r w:rsidR="00654D60">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w:t>
      </w:r>
      <w:r w:rsidR="00654C22"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Th</w:t>
      </w:r>
      <w:r w:rsidR="00654D60">
        <w:rPr>
          <w:rFonts w:ascii="Source Sans Pro" w:eastAsiaTheme="minorHAnsi" w:hAnsi="Source Sans Pro" w:cstheme="minorBidi"/>
          <w:sz w:val="22"/>
          <w:szCs w:val="22"/>
        </w:rPr>
        <w:t>is</w:t>
      </w:r>
      <w:r w:rsidRPr="00583751">
        <w:rPr>
          <w:rFonts w:ascii="Source Sans Pro" w:eastAsiaTheme="minorHAnsi" w:hAnsi="Source Sans Pro" w:cstheme="minorBidi"/>
          <w:sz w:val="22"/>
          <w:szCs w:val="22"/>
        </w:rPr>
        <w:t xml:space="preserve"> </w:t>
      </w:r>
      <w:r w:rsidR="00654D60">
        <w:rPr>
          <w:rFonts w:ascii="Source Sans Pro" w:eastAsiaTheme="minorHAnsi" w:hAnsi="Source Sans Pro" w:cstheme="minorBidi"/>
          <w:sz w:val="22"/>
          <w:szCs w:val="22"/>
        </w:rPr>
        <w:t xml:space="preserve">also </w:t>
      </w:r>
      <w:r w:rsidRPr="00583751">
        <w:rPr>
          <w:rFonts w:ascii="Source Sans Pro" w:eastAsiaTheme="minorHAnsi" w:hAnsi="Source Sans Pro" w:cstheme="minorBidi"/>
          <w:sz w:val="22"/>
          <w:szCs w:val="22"/>
        </w:rPr>
        <w:t>appl</w:t>
      </w:r>
      <w:r w:rsidR="00654D60">
        <w:rPr>
          <w:rFonts w:ascii="Source Sans Pro" w:eastAsiaTheme="minorHAnsi" w:hAnsi="Source Sans Pro" w:cstheme="minorBidi"/>
          <w:sz w:val="22"/>
          <w:szCs w:val="22"/>
        </w:rPr>
        <w:t>ies</w:t>
      </w:r>
      <w:r w:rsidRPr="00583751">
        <w:rPr>
          <w:rFonts w:ascii="Source Sans Pro" w:eastAsiaTheme="minorHAnsi" w:hAnsi="Source Sans Pro" w:cstheme="minorBidi"/>
          <w:sz w:val="22"/>
          <w:szCs w:val="22"/>
        </w:rPr>
        <w:t xml:space="preserve"> when estimating the cost of the claims that arise from injuries incurred in the ye</w:t>
      </w:r>
      <w:r w:rsidR="007C52DC" w:rsidRPr="00583751">
        <w:rPr>
          <w:rFonts w:ascii="Source Sans Pro" w:eastAsiaTheme="minorHAnsi" w:hAnsi="Source Sans Pro" w:cstheme="minorBidi"/>
          <w:sz w:val="22"/>
          <w:szCs w:val="22"/>
        </w:rPr>
        <w:t>ar after the determination date</w:t>
      </w:r>
      <w:r w:rsidRPr="00583751">
        <w:rPr>
          <w:rFonts w:ascii="Source Sans Pro" w:eastAsiaTheme="minorHAnsi" w:hAnsi="Source Sans Pro" w:cstheme="minorBidi"/>
          <w:sz w:val="22"/>
          <w:szCs w:val="22"/>
        </w:rPr>
        <w:t>.</w:t>
      </w:r>
      <w:r w:rsidRPr="00583751">
        <w:rPr>
          <w:rFonts w:ascii="Source Sans Pro" w:hAnsi="Source Sans Pro"/>
          <w:sz w:val="22"/>
          <w:szCs w:val="22"/>
        </w:rPr>
        <w:t xml:space="preserve"> </w:t>
      </w:r>
      <w:r w:rsidR="00654C22" w:rsidRPr="00583751">
        <w:rPr>
          <w:rFonts w:ascii="Source Sans Pro" w:hAnsi="Source Sans Pro"/>
          <w:sz w:val="22"/>
          <w:szCs w:val="22"/>
        </w:rPr>
        <w:t xml:space="preserve"> </w:t>
      </w:r>
      <w:r w:rsidRPr="00583751">
        <w:rPr>
          <w:rFonts w:ascii="Source Sans Pro" w:hAnsi="Source Sans Pro"/>
          <w:sz w:val="22"/>
          <w:szCs w:val="22"/>
        </w:rPr>
        <w:t>T</w:t>
      </w:r>
      <w:r w:rsidRPr="00583751">
        <w:rPr>
          <w:rFonts w:ascii="Source Sans Pro" w:eastAsiaTheme="minorHAnsi" w:hAnsi="Source Sans Pro" w:cstheme="minorBidi"/>
          <w:sz w:val="22"/>
          <w:szCs w:val="22"/>
        </w:rPr>
        <w:t>he manner in which these allowances are made must be consistent with the actuary’s valuation methodology, i.e. they may be explicit (when an individual claim approach is adopted) or implicit (for aggregate models</w:t>
      </w:r>
      <w:r w:rsidR="007C52DC"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FD1AC4" w:rsidRPr="00583751" w:rsidRDefault="00FD1AC4"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estimate of the outstanding liability as at the </w:t>
      </w:r>
      <w:r w:rsidR="00654D60">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as well as the estimate of the value of the claims incurred over the year immediately following the </w:t>
      </w:r>
      <w:r w:rsidR="00654D60">
        <w:rPr>
          <w:rFonts w:ascii="Source Sans Pro" w:eastAsiaTheme="minorHAnsi" w:hAnsi="Source Sans Pro" w:cstheme="minorBidi"/>
          <w:sz w:val="22"/>
          <w:szCs w:val="22"/>
        </w:rPr>
        <w:t>valuation</w:t>
      </w:r>
      <w:r w:rsidRPr="00583751">
        <w:rPr>
          <w:rFonts w:ascii="Source Sans Pro" w:eastAsiaTheme="minorHAnsi" w:hAnsi="Source Sans Pro" w:cstheme="minorBidi"/>
          <w:sz w:val="22"/>
          <w:szCs w:val="22"/>
        </w:rPr>
        <w:t xml:space="preserve"> date, must not include an allowance for the cost to administe</w:t>
      </w:r>
      <w:r w:rsidR="007C52DC" w:rsidRPr="00583751">
        <w:rPr>
          <w:rFonts w:ascii="Source Sans Pro" w:eastAsiaTheme="minorHAnsi" w:hAnsi="Source Sans Pro" w:cstheme="minorBidi"/>
          <w:sz w:val="22"/>
          <w:szCs w:val="22"/>
        </w:rPr>
        <w:t>r the relevant cohort of claims</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w:t>
      </w:r>
      <w:r w:rsidR="003360A6" w:rsidRPr="00583751">
        <w:rPr>
          <w:rFonts w:ascii="Source Sans Pro" w:eastAsiaTheme="minorHAnsi" w:hAnsi="Source Sans Pro" w:cstheme="minorBidi"/>
          <w:sz w:val="22"/>
          <w:szCs w:val="22"/>
        </w:rPr>
        <w:t>ll</w:t>
      </w:r>
      <w:r w:rsidRPr="00583751">
        <w:rPr>
          <w:rFonts w:ascii="Source Sans Pro" w:eastAsiaTheme="minorHAnsi" w:hAnsi="Source Sans Pro" w:cstheme="minorBidi"/>
          <w:sz w:val="22"/>
          <w:szCs w:val="22"/>
        </w:rPr>
        <w:t xml:space="preserve"> outstanding liability </w:t>
      </w:r>
      <w:r w:rsidR="003360A6" w:rsidRPr="00583751">
        <w:rPr>
          <w:rFonts w:ascii="Source Sans Pro" w:eastAsiaTheme="minorHAnsi" w:hAnsi="Source Sans Pro" w:cstheme="minorBidi"/>
          <w:sz w:val="22"/>
          <w:szCs w:val="22"/>
        </w:rPr>
        <w:t xml:space="preserve">estimates that are determined by way of an aggregate actuarial model should </w:t>
      </w:r>
      <w:r w:rsidRPr="00583751">
        <w:rPr>
          <w:rFonts w:ascii="Source Sans Pro" w:eastAsiaTheme="minorHAnsi" w:hAnsi="Source Sans Pro" w:cstheme="minorBidi"/>
          <w:sz w:val="22"/>
          <w:szCs w:val="22"/>
        </w:rPr>
        <w:t xml:space="preserve">be validated by </w:t>
      </w:r>
      <w:r w:rsidR="003360A6" w:rsidRPr="00583751">
        <w:rPr>
          <w:rFonts w:ascii="Source Sans Pro" w:eastAsiaTheme="minorHAnsi" w:hAnsi="Source Sans Pro" w:cstheme="minorBidi"/>
          <w:sz w:val="22"/>
          <w:szCs w:val="22"/>
        </w:rPr>
        <w:t xml:space="preserve">the results that the actuary derives from </w:t>
      </w:r>
      <w:r w:rsidRPr="00583751">
        <w:rPr>
          <w:rFonts w:ascii="Source Sans Pro" w:eastAsiaTheme="minorHAnsi" w:hAnsi="Source Sans Pro" w:cstheme="minorBidi"/>
          <w:sz w:val="22"/>
          <w:szCs w:val="22"/>
        </w:rPr>
        <w:t xml:space="preserve">a physical review of </w:t>
      </w:r>
      <w:r w:rsidRPr="00583751">
        <w:rPr>
          <w:rFonts w:ascii="Source Sans Pro" w:eastAsiaTheme="minorHAnsi" w:hAnsi="Source Sans Pro" w:cstheme="minorBidi"/>
          <w:sz w:val="22"/>
          <w:szCs w:val="22"/>
        </w:rPr>
        <w:lastRenderedPageBreak/>
        <w:t>a sample of the employer’s claims</w:t>
      </w:r>
      <w:r w:rsidR="002B7B88" w:rsidRPr="00583751">
        <w:rPr>
          <w:rFonts w:ascii="Source Sans Pro" w:eastAsiaTheme="minorHAnsi" w:hAnsi="Source Sans Pro" w:cstheme="minorBidi"/>
          <w:sz w:val="22"/>
          <w:szCs w:val="22"/>
        </w:rPr>
        <w:t xml:space="preserve"> (the sample is selected in accordance with</w:t>
      </w:r>
      <w:r w:rsidR="00CD5B6C">
        <w:rPr>
          <w:rFonts w:ascii="Source Sans Pro" w:eastAsiaTheme="minorHAnsi" w:hAnsi="Source Sans Pro" w:cstheme="minorBidi"/>
          <w:sz w:val="22"/>
          <w:szCs w:val="22"/>
        </w:rPr>
        <w:t xml:space="preserve"> the requirements of paragraph 8</w:t>
      </w:r>
      <w:r w:rsidR="002B7B88"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E33AE3" w:rsidRPr="00583751" w:rsidRDefault="00804C38" w:rsidP="00585341">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357" w:hanging="35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If </w:t>
      </w:r>
      <w:r w:rsidR="00CD5B6C">
        <w:rPr>
          <w:rFonts w:ascii="Source Sans Pro" w:eastAsiaTheme="minorHAnsi" w:hAnsi="Source Sans Pro" w:cstheme="minorBidi"/>
          <w:sz w:val="22"/>
          <w:szCs w:val="22"/>
        </w:rPr>
        <w:t>paragraph 7</w:t>
      </w:r>
      <w:r w:rsidRPr="00583751">
        <w:rPr>
          <w:rFonts w:ascii="Source Sans Pro" w:eastAsiaTheme="minorHAnsi" w:hAnsi="Source Sans Pro" w:cstheme="minorBidi"/>
          <w:sz w:val="22"/>
          <w:szCs w:val="22"/>
        </w:rPr>
        <w:t xml:space="preserve"> applies, then, in respect of </w:t>
      </w:r>
      <w:r w:rsidR="002B7B88" w:rsidRPr="00583751">
        <w:rPr>
          <w:rFonts w:ascii="Source Sans Pro" w:eastAsiaTheme="minorHAnsi" w:hAnsi="Source Sans Pro" w:cstheme="minorBidi"/>
          <w:sz w:val="22"/>
          <w:szCs w:val="22"/>
        </w:rPr>
        <w:t xml:space="preserve">each of </w:t>
      </w:r>
      <w:r w:rsidRPr="00583751">
        <w:rPr>
          <w:rFonts w:ascii="Source Sans Pro" w:eastAsiaTheme="minorHAnsi" w:hAnsi="Source Sans Pro" w:cstheme="minorBidi"/>
          <w:sz w:val="22"/>
          <w:szCs w:val="22"/>
        </w:rPr>
        <w:t>the relevant injury year</w:t>
      </w:r>
      <w:r w:rsidR="002B7B88"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 xml:space="preserve">the actuary </w:t>
      </w:r>
      <w:r w:rsidR="00CA4213" w:rsidRPr="00583751">
        <w:rPr>
          <w:rFonts w:ascii="Source Sans Pro" w:eastAsiaTheme="minorHAnsi" w:hAnsi="Source Sans Pro" w:cstheme="minorBidi"/>
          <w:sz w:val="22"/>
          <w:szCs w:val="22"/>
        </w:rPr>
        <w:t>must</w:t>
      </w:r>
      <w:r w:rsidR="007F6E99"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undertake</w:t>
      </w:r>
      <w:r w:rsidR="007F6E99" w:rsidRPr="00583751">
        <w:rPr>
          <w:rFonts w:ascii="Source Sans Pro" w:eastAsiaTheme="minorHAnsi" w:hAnsi="Source Sans Pro" w:cstheme="minorBidi"/>
          <w:sz w:val="22"/>
          <w:szCs w:val="22"/>
        </w:rPr>
        <w:t xml:space="preserve"> a </w:t>
      </w:r>
      <w:r w:rsidRPr="00583751">
        <w:rPr>
          <w:rFonts w:ascii="Source Sans Pro" w:eastAsiaTheme="minorHAnsi" w:hAnsi="Source Sans Pro" w:cstheme="minorBidi"/>
          <w:sz w:val="22"/>
          <w:szCs w:val="22"/>
        </w:rPr>
        <w:t xml:space="preserve">physical </w:t>
      </w:r>
      <w:r w:rsidR="007F6E99" w:rsidRPr="00583751">
        <w:rPr>
          <w:rFonts w:ascii="Source Sans Pro" w:eastAsiaTheme="minorHAnsi" w:hAnsi="Source Sans Pro" w:cstheme="minorBidi"/>
          <w:sz w:val="22"/>
          <w:szCs w:val="22"/>
        </w:rPr>
        <w:t xml:space="preserve">review of claims in each of the following categories. </w:t>
      </w:r>
      <w:r w:rsidR="00EF22F5"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 xml:space="preserve">The estimated incurred costs referred to below </w:t>
      </w:r>
      <w:r w:rsidR="00197850" w:rsidRPr="00583751">
        <w:rPr>
          <w:rFonts w:ascii="Source Sans Pro" w:eastAsiaTheme="minorHAnsi" w:hAnsi="Source Sans Pro" w:cstheme="minorBidi"/>
          <w:sz w:val="22"/>
          <w:szCs w:val="22"/>
        </w:rPr>
        <w:t xml:space="preserve">are as at the </w:t>
      </w:r>
      <w:r w:rsidR="00654D60">
        <w:rPr>
          <w:rFonts w:ascii="Source Sans Pro" w:eastAsiaTheme="minorHAnsi" w:hAnsi="Source Sans Pro" w:cstheme="minorBidi"/>
          <w:sz w:val="22"/>
          <w:szCs w:val="22"/>
        </w:rPr>
        <w:t>valuation</w:t>
      </w:r>
      <w:r w:rsidR="00197850"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date.</w:t>
      </w:r>
    </w:p>
    <w:p w:rsidR="00D02F58" w:rsidRPr="00583751" w:rsidRDefault="00977049" w:rsidP="009C5D50">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w:t>
      </w:r>
      <w:r w:rsidR="00A2752D" w:rsidRPr="00583751">
        <w:rPr>
          <w:rFonts w:ascii="Source Sans Pro" w:eastAsiaTheme="minorHAnsi" w:hAnsi="Source Sans Pro" w:cstheme="minorBidi"/>
          <w:sz w:val="22"/>
          <w:szCs w:val="22"/>
        </w:rPr>
        <w:t>ll</w:t>
      </w:r>
      <w:r w:rsidRPr="00583751">
        <w:rPr>
          <w:rFonts w:ascii="Source Sans Pro" w:eastAsiaTheme="minorHAnsi" w:hAnsi="Source Sans Pro" w:cstheme="minorBidi"/>
          <w:sz w:val="22"/>
          <w:szCs w:val="22"/>
        </w:rPr>
        <w:t xml:space="preserve"> claim</w:t>
      </w:r>
      <w:r w:rsidR="00A2752D"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that </w:t>
      </w:r>
      <w:r w:rsidR="00A2752D" w:rsidRPr="00583751">
        <w:rPr>
          <w:rFonts w:ascii="Source Sans Pro" w:eastAsiaTheme="minorHAnsi" w:hAnsi="Source Sans Pro" w:cstheme="minorBidi"/>
          <w:sz w:val="22"/>
          <w:szCs w:val="22"/>
        </w:rPr>
        <w:t xml:space="preserve">have been, or the actuary believes </w:t>
      </w:r>
      <w:r w:rsidR="00EF22F5" w:rsidRPr="00583751">
        <w:rPr>
          <w:rFonts w:ascii="Source Sans Pro" w:eastAsiaTheme="minorHAnsi" w:hAnsi="Source Sans Pro" w:cstheme="minorBidi"/>
          <w:sz w:val="22"/>
          <w:szCs w:val="22"/>
        </w:rPr>
        <w:t>are likely to</w:t>
      </w:r>
      <w:r w:rsidR="00A2752D" w:rsidRPr="00583751">
        <w:rPr>
          <w:rFonts w:ascii="Source Sans Pro" w:eastAsiaTheme="minorHAnsi" w:hAnsi="Source Sans Pro" w:cstheme="minorBidi"/>
          <w:sz w:val="22"/>
          <w:szCs w:val="22"/>
        </w:rPr>
        <w:t xml:space="preserve"> be, </w:t>
      </w:r>
      <w:r w:rsidR="00B87E66" w:rsidRPr="00583751">
        <w:rPr>
          <w:rFonts w:ascii="Source Sans Pro" w:eastAsiaTheme="minorHAnsi" w:hAnsi="Source Sans Pro" w:cstheme="minorBidi"/>
          <w:sz w:val="22"/>
          <w:szCs w:val="22"/>
        </w:rPr>
        <w:t>determined to be serious injur</w:t>
      </w:r>
      <w:r w:rsidR="00A2752D" w:rsidRPr="00583751">
        <w:rPr>
          <w:rFonts w:ascii="Source Sans Pro" w:eastAsiaTheme="minorHAnsi" w:hAnsi="Source Sans Pro" w:cstheme="minorBidi"/>
          <w:sz w:val="22"/>
          <w:szCs w:val="22"/>
        </w:rPr>
        <w:t>ies.</w:t>
      </w:r>
      <w:r w:rsidR="00E33AE3" w:rsidRPr="00583751">
        <w:rPr>
          <w:rFonts w:ascii="Source Sans Pro" w:eastAsiaTheme="minorHAnsi" w:hAnsi="Source Sans Pro" w:cstheme="minorBidi"/>
          <w:sz w:val="22"/>
          <w:szCs w:val="22"/>
        </w:rPr>
        <w:t xml:space="preserve">  </w:t>
      </w:r>
      <w:r w:rsidR="003360A6" w:rsidRPr="00583751">
        <w:rPr>
          <w:rFonts w:ascii="Source Sans Pro" w:eastAsiaTheme="minorHAnsi" w:hAnsi="Source Sans Pro" w:cstheme="minorBidi"/>
          <w:sz w:val="22"/>
          <w:szCs w:val="22"/>
        </w:rPr>
        <w:t xml:space="preserve">The actuary’s report must include information on these claims, </w:t>
      </w:r>
      <w:r w:rsidR="009C5D50" w:rsidRPr="00583751">
        <w:rPr>
          <w:rFonts w:ascii="Source Sans Pro" w:eastAsiaTheme="minorHAnsi" w:hAnsi="Source Sans Pro" w:cstheme="minorBidi"/>
          <w:sz w:val="22"/>
          <w:szCs w:val="22"/>
        </w:rPr>
        <w:t>in a format similar to that set out in Table 1</w:t>
      </w:r>
      <w:r w:rsidR="003360A6" w:rsidRPr="00583751">
        <w:rPr>
          <w:rFonts w:ascii="Source Sans Pro" w:eastAsiaTheme="minorHAnsi" w:hAnsi="Source Sans Pro" w:cstheme="minorBidi"/>
          <w:sz w:val="22"/>
          <w:szCs w:val="22"/>
        </w:rPr>
        <w:t>;</w:t>
      </w:r>
    </w:p>
    <w:p w:rsidR="00093FE1" w:rsidRPr="00583751" w:rsidRDefault="00093FE1" w:rsidP="00585341">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788" w:hanging="431"/>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All open claims where the estimate</w:t>
      </w:r>
      <w:r w:rsidR="007F6E99" w:rsidRPr="00583751">
        <w:rPr>
          <w:rFonts w:ascii="Source Sans Pro" w:eastAsiaTheme="minorHAnsi" w:hAnsi="Source Sans Pro" w:cstheme="minorBidi"/>
          <w:sz w:val="22"/>
          <w:szCs w:val="22"/>
        </w:rPr>
        <w:t>d</w:t>
      </w:r>
      <w:r w:rsidRPr="00583751">
        <w:rPr>
          <w:rFonts w:ascii="Source Sans Pro" w:eastAsiaTheme="minorHAnsi" w:hAnsi="Source Sans Pro" w:cstheme="minorBidi"/>
          <w:sz w:val="22"/>
          <w:szCs w:val="22"/>
        </w:rPr>
        <w:t xml:space="preserve"> </w:t>
      </w:r>
      <w:r w:rsidR="007F6E99" w:rsidRPr="00583751">
        <w:rPr>
          <w:rFonts w:ascii="Source Sans Pro" w:eastAsiaTheme="minorHAnsi" w:hAnsi="Source Sans Pro" w:cstheme="minorBidi"/>
          <w:sz w:val="22"/>
          <w:szCs w:val="22"/>
        </w:rPr>
        <w:t xml:space="preserve">incurred cost </w:t>
      </w:r>
      <w:r w:rsidR="003360A6" w:rsidRPr="00583751">
        <w:rPr>
          <w:rFonts w:ascii="Source Sans Pro" w:eastAsiaTheme="minorHAnsi" w:hAnsi="Source Sans Pro" w:cstheme="minorBidi"/>
          <w:sz w:val="22"/>
          <w:szCs w:val="22"/>
        </w:rPr>
        <w:t>is at least</w:t>
      </w:r>
      <w:r w:rsidRPr="00583751">
        <w:rPr>
          <w:rFonts w:ascii="Source Sans Pro" w:eastAsiaTheme="minorHAnsi" w:hAnsi="Source Sans Pro" w:cstheme="minorBidi"/>
          <w:sz w:val="22"/>
          <w:szCs w:val="22"/>
        </w:rPr>
        <w:t xml:space="preserve"> $100,000;</w:t>
      </w:r>
    </w:p>
    <w:p w:rsidR="00093FE1" w:rsidRPr="00583751" w:rsidRDefault="0089352A" w:rsidP="00585341">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788" w:hanging="431"/>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 sufficient</w:t>
      </w:r>
      <w:r w:rsidR="00E05391" w:rsidRPr="00583751">
        <w:rPr>
          <w:rFonts w:ascii="Source Sans Pro" w:eastAsiaTheme="minorHAnsi" w:hAnsi="Source Sans Pro" w:cstheme="minorBidi"/>
          <w:sz w:val="22"/>
          <w:szCs w:val="22"/>
        </w:rPr>
        <w:t xml:space="preserve"> number of claims </w:t>
      </w:r>
      <w:r w:rsidRPr="00583751">
        <w:rPr>
          <w:rFonts w:ascii="Source Sans Pro" w:eastAsiaTheme="minorHAnsi" w:hAnsi="Source Sans Pro" w:cstheme="minorBidi"/>
          <w:sz w:val="22"/>
          <w:szCs w:val="22"/>
        </w:rPr>
        <w:t xml:space="preserve">where the estimated incurred cost is less than $100,000, </w:t>
      </w:r>
      <w:r w:rsidR="00E05391" w:rsidRPr="00583751">
        <w:rPr>
          <w:rFonts w:ascii="Source Sans Pro" w:eastAsiaTheme="minorHAnsi" w:hAnsi="Source Sans Pro" w:cstheme="minorBidi"/>
          <w:sz w:val="22"/>
          <w:szCs w:val="22"/>
        </w:rPr>
        <w:t>necessary for the actuary to establish</w:t>
      </w:r>
      <w:r w:rsidR="00E357F0" w:rsidRPr="00583751">
        <w:rPr>
          <w:rFonts w:ascii="Source Sans Pro" w:eastAsiaTheme="minorHAnsi" w:hAnsi="Source Sans Pro" w:cstheme="minorBidi"/>
          <w:sz w:val="22"/>
          <w:szCs w:val="22"/>
        </w:rPr>
        <w:t xml:space="preserve"> or validate</w:t>
      </w:r>
      <w:r w:rsidR="00804C38" w:rsidRPr="00583751">
        <w:rPr>
          <w:rFonts w:ascii="Source Sans Pro" w:eastAsiaTheme="minorHAnsi" w:hAnsi="Source Sans Pro" w:cstheme="minorBidi"/>
          <w:sz w:val="22"/>
          <w:szCs w:val="22"/>
        </w:rPr>
        <w:t xml:space="preserve">, in conjunction with the </w:t>
      </w:r>
      <w:r w:rsidR="002B7B88" w:rsidRPr="00583751">
        <w:rPr>
          <w:rFonts w:ascii="Source Sans Pro" w:eastAsiaTheme="minorHAnsi" w:hAnsi="Source Sans Pro" w:cstheme="minorBidi"/>
          <w:sz w:val="22"/>
          <w:szCs w:val="22"/>
        </w:rPr>
        <w:t xml:space="preserve">results for the </w:t>
      </w:r>
      <w:r w:rsidR="00804C38" w:rsidRPr="00583751">
        <w:rPr>
          <w:rFonts w:ascii="Source Sans Pro" w:eastAsiaTheme="minorHAnsi" w:hAnsi="Source Sans Pro" w:cstheme="minorBidi"/>
          <w:sz w:val="22"/>
          <w:szCs w:val="22"/>
        </w:rPr>
        <w:t>cl</w:t>
      </w:r>
      <w:r w:rsidR="00CD5B6C">
        <w:rPr>
          <w:rFonts w:ascii="Source Sans Pro" w:eastAsiaTheme="minorHAnsi" w:hAnsi="Source Sans Pro" w:cstheme="minorBidi"/>
          <w:sz w:val="22"/>
          <w:szCs w:val="22"/>
        </w:rPr>
        <w:t>aims referred to in paragraphs 8.1 and 8</w:t>
      </w:r>
      <w:r w:rsidR="00804C38" w:rsidRPr="00583751">
        <w:rPr>
          <w:rFonts w:ascii="Source Sans Pro" w:eastAsiaTheme="minorHAnsi" w:hAnsi="Source Sans Pro" w:cstheme="minorBidi"/>
          <w:sz w:val="22"/>
          <w:szCs w:val="22"/>
        </w:rPr>
        <w:t>.2</w:t>
      </w:r>
      <w:r w:rsidR="002B7B88" w:rsidRPr="00583751">
        <w:rPr>
          <w:rFonts w:ascii="Source Sans Pro" w:eastAsiaTheme="minorHAnsi" w:hAnsi="Source Sans Pro" w:cstheme="minorBidi"/>
          <w:sz w:val="22"/>
          <w:szCs w:val="22"/>
        </w:rPr>
        <w:t xml:space="preserve"> above</w:t>
      </w:r>
      <w:r w:rsidR="00804C38" w:rsidRPr="00583751">
        <w:rPr>
          <w:rFonts w:ascii="Source Sans Pro" w:eastAsiaTheme="minorHAnsi" w:hAnsi="Source Sans Pro" w:cstheme="minorBidi"/>
          <w:sz w:val="22"/>
          <w:szCs w:val="22"/>
        </w:rPr>
        <w:t>,</w:t>
      </w:r>
      <w:r w:rsidR="00E05391" w:rsidRPr="00583751">
        <w:rPr>
          <w:rFonts w:ascii="Source Sans Pro" w:eastAsiaTheme="minorHAnsi" w:hAnsi="Source Sans Pro" w:cstheme="minorBidi"/>
          <w:sz w:val="22"/>
          <w:szCs w:val="22"/>
        </w:rPr>
        <w:t xml:space="preserve"> the </w:t>
      </w:r>
      <w:r w:rsidR="00804C38" w:rsidRPr="00583751">
        <w:rPr>
          <w:rFonts w:ascii="Source Sans Pro" w:eastAsiaTheme="minorHAnsi" w:hAnsi="Source Sans Pro" w:cstheme="minorBidi"/>
          <w:sz w:val="22"/>
          <w:szCs w:val="22"/>
        </w:rPr>
        <w:t xml:space="preserve">actuarial estimate of the </w:t>
      </w:r>
      <w:r w:rsidR="00E357F0" w:rsidRPr="00583751">
        <w:rPr>
          <w:rFonts w:ascii="Source Sans Pro" w:eastAsiaTheme="minorHAnsi" w:hAnsi="Source Sans Pro" w:cstheme="minorBidi"/>
          <w:sz w:val="22"/>
          <w:szCs w:val="22"/>
        </w:rPr>
        <w:t>outstanding liability</w:t>
      </w:r>
      <w:r w:rsidR="002B7B88" w:rsidRPr="00583751">
        <w:rPr>
          <w:rFonts w:ascii="Source Sans Pro" w:eastAsiaTheme="minorHAnsi" w:hAnsi="Source Sans Pro" w:cstheme="minorBidi"/>
          <w:sz w:val="22"/>
          <w:szCs w:val="22"/>
        </w:rPr>
        <w:t xml:space="preserve"> for the relevant injury year</w:t>
      </w:r>
      <w:r w:rsidR="00093FE1" w:rsidRPr="00583751">
        <w:rPr>
          <w:rFonts w:ascii="Source Sans Pro" w:eastAsiaTheme="minorHAnsi" w:hAnsi="Source Sans Pro" w:cstheme="minorBidi"/>
          <w:sz w:val="22"/>
          <w:szCs w:val="22"/>
        </w:rPr>
        <w:t>;</w:t>
      </w:r>
    </w:p>
    <w:p w:rsidR="00093FE1" w:rsidRDefault="00093FE1" w:rsidP="009A7564">
      <w:pPr>
        <w:numPr>
          <w:ilvl w:val="1"/>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788" w:hanging="431"/>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Such proportion</w:t>
      </w:r>
      <w:r w:rsidR="002B7B88"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as the actuary deems proper</w:t>
      </w:r>
      <w:r w:rsidR="002B7B88"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of claims </w:t>
      </w:r>
      <w:r w:rsidR="002B7B88" w:rsidRPr="00583751">
        <w:rPr>
          <w:rFonts w:ascii="Source Sans Pro" w:eastAsiaTheme="minorHAnsi" w:hAnsi="Source Sans Pro" w:cstheme="minorBidi"/>
          <w:sz w:val="22"/>
          <w:szCs w:val="22"/>
        </w:rPr>
        <w:t xml:space="preserve">that are </w:t>
      </w:r>
      <w:r w:rsidRPr="00583751">
        <w:rPr>
          <w:rFonts w:ascii="Source Sans Pro" w:eastAsiaTheme="minorHAnsi" w:hAnsi="Source Sans Pro" w:cstheme="minorBidi"/>
          <w:sz w:val="22"/>
          <w:szCs w:val="22"/>
        </w:rPr>
        <w:t xml:space="preserve">closed </w:t>
      </w:r>
      <w:r w:rsidR="002B7B88" w:rsidRPr="00583751">
        <w:rPr>
          <w:rFonts w:ascii="Source Sans Pro" w:eastAsiaTheme="minorHAnsi" w:hAnsi="Source Sans Pro" w:cstheme="minorBidi"/>
          <w:sz w:val="22"/>
          <w:szCs w:val="22"/>
        </w:rPr>
        <w:t>as at the valuation date,</w:t>
      </w:r>
      <w:r w:rsidRPr="00583751">
        <w:rPr>
          <w:rFonts w:ascii="Source Sans Pro" w:eastAsiaTheme="minorHAnsi" w:hAnsi="Source Sans Pro" w:cstheme="minorBidi"/>
          <w:sz w:val="22"/>
          <w:szCs w:val="22"/>
        </w:rPr>
        <w:t xml:space="preserve"> with a view to identifying </w:t>
      </w:r>
      <w:r w:rsidR="002B7B88" w:rsidRPr="00583751">
        <w:rPr>
          <w:rFonts w:ascii="Source Sans Pro" w:eastAsiaTheme="minorHAnsi" w:hAnsi="Source Sans Pro" w:cstheme="minorBidi"/>
          <w:sz w:val="22"/>
          <w:szCs w:val="22"/>
        </w:rPr>
        <w:t>which of these claims may be reopened after the valuation date and, if they were to be reopened, the additional claim payments that they are likely to bring about.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792"/>
        <w:rPr>
          <w:rFonts w:ascii="Source Sans Pro" w:eastAsiaTheme="minorHAnsi" w:hAnsi="Source Sans Pro" w:cstheme="minorBidi"/>
          <w:sz w:val="22"/>
          <w:szCs w:val="22"/>
        </w:rPr>
      </w:pPr>
    </w:p>
    <w:p w:rsidR="00093FE1" w:rsidRPr="00583751" w:rsidRDefault="002F3636"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Irrespective of whether the actuary has adopted an aggregate or an individual file estimation approach, to estimate the outstanding liability, t</w:t>
      </w:r>
      <w:r w:rsidR="00093FE1" w:rsidRPr="00583751">
        <w:rPr>
          <w:rFonts w:ascii="Source Sans Pro" w:eastAsiaTheme="minorHAnsi" w:hAnsi="Source Sans Pro" w:cstheme="minorBidi"/>
          <w:sz w:val="22"/>
          <w:szCs w:val="22"/>
        </w:rPr>
        <w:t>he report should state the number of claims reviewed</w:t>
      </w:r>
      <w:r w:rsidRPr="00583751">
        <w:rPr>
          <w:rFonts w:ascii="Source Sans Pro" w:eastAsiaTheme="minorHAnsi" w:hAnsi="Source Sans Pro" w:cstheme="minorBidi"/>
          <w:sz w:val="22"/>
          <w:szCs w:val="22"/>
        </w:rPr>
        <w:t>.  This disclosure must be on an injury year basis, further subdivided by the categories tha</w:t>
      </w:r>
      <w:r w:rsidR="00CD5B6C">
        <w:rPr>
          <w:rFonts w:ascii="Source Sans Pro" w:eastAsiaTheme="minorHAnsi" w:hAnsi="Source Sans Pro" w:cstheme="minorBidi"/>
          <w:sz w:val="22"/>
          <w:szCs w:val="22"/>
        </w:rPr>
        <w:t>t are referred to in paragraph 8</w:t>
      </w:r>
      <w:r w:rsidRPr="00583751">
        <w:rPr>
          <w:rFonts w:ascii="Source Sans Pro" w:eastAsiaTheme="minorHAnsi" w:hAnsi="Source Sans Pro" w:cstheme="minorBidi"/>
          <w:sz w:val="22"/>
          <w:szCs w:val="22"/>
        </w:rPr>
        <w:t xml:space="preserve"> above (irr</w:t>
      </w:r>
      <w:r w:rsidR="00CD5B6C">
        <w:rPr>
          <w:rFonts w:ascii="Source Sans Pro" w:eastAsiaTheme="minorHAnsi" w:hAnsi="Source Sans Pro" w:cstheme="minorBidi"/>
          <w:sz w:val="22"/>
          <w:szCs w:val="22"/>
        </w:rPr>
        <w:t>espective of whether paragraph 8</w:t>
      </w:r>
      <w:r w:rsidRPr="00583751">
        <w:rPr>
          <w:rFonts w:ascii="Source Sans Pro" w:eastAsiaTheme="minorHAnsi" w:hAnsi="Source Sans Pro" w:cstheme="minorBidi"/>
          <w:sz w:val="22"/>
          <w:szCs w:val="22"/>
        </w:rPr>
        <w:t xml:space="preserve"> applies to the actuary’s results)</w:t>
      </w:r>
      <w:r w:rsidR="00093FE1"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should list the estimated outstanding liability for each </w:t>
      </w:r>
      <w:r w:rsidR="00E148DA" w:rsidRPr="00583751">
        <w:rPr>
          <w:rFonts w:ascii="Source Sans Pro" w:eastAsiaTheme="minorHAnsi" w:hAnsi="Source Sans Pro" w:cstheme="minorBidi"/>
          <w:sz w:val="22"/>
          <w:szCs w:val="22"/>
        </w:rPr>
        <w:t>injury year</w:t>
      </w:r>
      <w:r w:rsidR="002B7B88" w:rsidRPr="00583751">
        <w:rPr>
          <w:rFonts w:ascii="Source Sans Pro" w:eastAsiaTheme="minorHAnsi" w:hAnsi="Source Sans Pro" w:cstheme="minorBidi"/>
          <w:sz w:val="22"/>
          <w:szCs w:val="22"/>
        </w:rPr>
        <w:t>, in aggregate,</w:t>
      </w:r>
      <w:r w:rsidRPr="00583751">
        <w:rPr>
          <w:rFonts w:ascii="Source Sans Pro" w:eastAsiaTheme="minorHAnsi" w:hAnsi="Source Sans Pro" w:cstheme="minorBidi"/>
          <w:sz w:val="22"/>
          <w:szCs w:val="22"/>
        </w:rPr>
        <w:t xml:space="preserve"> as assessed by the </w:t>
      </w:r>
      <w:r w:rsidR="005D3035" w:rsidRPr="00583751">
        <w:rPr>
          <w:rFonts w:ascii="Source Sans Pro" w:eastAsiaTheme="minorHAnsi" w:hAnsi="Source Sans Pro" w:cstheme="minorBidi"/>
          <w:sz w:val="22"/>
          <w:szCs w:val="22"/>
        </w:rPr>
        <w:t>actuary,</w:t>
      </w:r>
      <w:r w:rsidRPr="00583751">
        <w:rPr>
          <w:rFonts w:ascii="Source Sans Pro" w:eastAsiaTheme="minorHAnsi" w:hAnsi="Source Sans Pro" w:cstheme="minorBidi"/>
          <w:sz w:val="22"/>
          <w:szCs w:val="22"/>
        </w:rPr>
        <w:t xml:space="preserve"> and as assessed by the self-insured employer.</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CD5B6C"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If paragraph 8</w:t>
      </w:r>
      <w:r w:rsidR="002F3636" w:rsidRPr="00583751">
        <w:rPr>
          <w:rFonts w:ascii="Source Sans Pro" w:eastAsiaTheme="minorHAnsi" w:hAnsi="Source Sans Pro" w:cstheme="minorBidi"/>
          <w:sz w:val="22"/>
          <w:szCs w:val="22"/>
        </w:rPr>
        <w:t xml:space="preserve"> above is relevant, then</w:t>
      </w:r>
      <w:r w:rsidR="00245671" w:rsidRPr="00583751">
        <w:rPr>
          <w:rFonts w:ascii="Source Sans Pro" w:eastAsiaTheme="minorHAnsi" w:hAnsi="Source Sans Pro" w:cstheme="minorBidi"/>
          <w:sz w:val="22"/>
          <w:szCs w:val="22"/>
        </w:rPr>
        <w:t>, based on the review of</w:t>
      </w:r>
      <w:r w:rsidR="00093FE1" w:rsidRPr="00583751">
        <w:rPr>
          <w:rFonts w:ascii="Source Sans Pro" w:eastAsiaTheme="minorHAnsi" w:hAnsi="Source Sans Pro" w:cstheme="minorBidi"/>
          <w:sz w:val="22"/>
          <w:szCs w:val="22"/>
        </w:rPr>
        <w:t xml:space="preserve"> the sample</w:t>
      </w:r>
      <w:r w:rsidR="00BA49BD" w:rsidRPr="00583751">
        <w:rPr>
          <w:rFonts w:ascii="Source Sans Pro" w:eastAsiaTheme="minorHAnsi" w:hAnsi="Source Sans Pro" w:cstheme="minorBidi"/>
          <w:sz w:val="22"/>
          <w:szCs w:val="22"/>
        </w:rPr>
        <w:t xml:space="preserve"> of claims</w:t>
      </w:r>
      <w:r w:rsidR="00245671" w:rsidRPr="00583751">
        <w:rPr>
          <w:rFonts w:ascii="Source Sans Pro" w:eastAsiaTheme="minorHAnsi" w:hAnsi="Source Sans Pro" w:cstheme="minorBidi"/>
          <w:sz w:val="22"/>
          <w:szCs w:val="22"/>
        </w:rPr>
        <w:t xml:space="preserve">, as well as the </w:t>
      </w:r>
      <w:r w:rsidR="00BA49BD" w:rsidRPr="00583751">
        <w:rPr>
          <w:rFonts w:ascii="Source Sans Pro" w:eastAsiaTheme="minorHAnsi" w:hAnsi="Source Sans Pro" w:cstheme="minorBidi"/>
          <w:sz w:val="22"/>
          <w:szCs w:val="22"/>
        </w:rPr>
        <w:t xml:space="preserve">extent of the sample, </w:t>
      </w:r>
      <w:r w:rsidR="00493B43" w:rsidRPr="00583751">
        <w:rPr>
          <w:rFonts w:ascii="Source Sans Pro" w:eastAsiaTheme="minorHAnsi" w:hAnsi="Source Sans Pro" w:cstheme="minorBidi"/>
          <w:sz w:val="22"/>
          <w:szCs w:val="22"/>
        </w:rPr>
        <w:t>the actuary should state</w:t>
      </w:r>
      <w:r w:rsidR="00093FE1" w:rsidRPr="00583751">
        <w:rPr>
          <w:rFonts w:ascii="Source Sans Pro" w:eastAsiaTheme="minorHAnsi" w:hAnsi="Source Sans Pro" w:cstheme="minorBidi"/>
          <w:sz w:val="22"/>
          <w:szCs w:val="22"/>
        </w:rPr>
        <w:t xml:space="preserve"> </w:t>
      </w:r>
      <w:r w:rsidR="00245671" w:rsidRPr="00583751">
        <w:rPr>
          <w:rFonts w:ascii="Source Sans Pro" w:eastAsiaTheme="minorHAnsi" w:hAnsi="Source Sans Pro" w:cstheme="minorBidi"/>
          <w:sz w:val="22"/>
          <w:szCs w:val="22"/>
        </w:rPr>
        <w:t>which</w:t>
      </w:r>
      <w:r w:rsidR="00093FE1" w:rsidRPr="00583751">
        <w:rPr>
          <w:rFonts w:ascii="Source Sans Pro" w:eastAsiaTheme="minorHAnsi" w:hAnsi="Source Sans Pro" w:cstheme="minorBidi"/>
          <w:sz w:val="22"/>
          <w:szCs w:val="22"/>
        </w:rPr>
        <w:t xml:space="preserve"> </w:t>
      </w:r>
      <w:r w:rsidR="002F3636" w:rsidRPr="00583751">
        <w:rPr>
          <w:rFonts w:ascii="Source Sans Pro" w:eastAsiaTheme="minorHAnsi" w:hAnsi="Source Sans Pro" w:cstheme="minorBidi"/>
          <w:sz w:val="22"/>
          <w:szCs w:val="22"/>
        </w:rPr>
        <w:t xml:space="preserve">aggregate method(s) </w:t>
      </w:r>
      <w:r w:rsidR="00245671" w:rsidRPr="00583751">
        <w:rPr>
          <w:rFonts w:ascii="Source Sans Pro" w:eastAsiaTheme="minorHAnsi" w:hAnsi="Source Sans Pro" w:cstheme="minorBidi"/>
          <w:sz w:val="22"/>
          <w:szCs w:val="22"/>
        </w:rPr>
        <w:t xml:space="preserve">were adopted </w:t>
      </w:r>
      <w:r w:rsidR="00493B43" w:rsidRPr="00583751">
        <w:rPr>
          <w:rFonts w:ascii="Source Sans Pro" w:eastAsiaTheme="minorHAnsi" w:hAnsi="Source Sans Pro" w:cstheme="minorBidi"/>
          <w:sz w:val="22"/>
          <w:szCs w:val="22"/>
        </w:rPr>
        <w:t>to value the outstanding liability</w:t>
      </w:r>
      <w:r w:rsidR="002F3636" w:rsidRPr="00583751">
        <w:rPr>
          <w:rFonts w:ascii="Source Sans Pro" w:eastAsiaTheme="minorHAnsi" w:hAnsi="Source Sans Pro" w:cstheme="minorBidi"/>
          <w:sz w:val="22"/>
          <w:szCs w:val="22"/>
        </w:rPr>
        <w:t xml:space="preserve">, together with </w:t>
      </w:r>
      <w:r w:rsidR="00093FE1" w:rsidRPr="00583751">
        <w:rPr>
          <w:rFonts w:ascii="Source Sans Pro" w:eastAsiaTheme="minorHAnsi" w:hAnsi="Source Sans Pro" w:cstheme="minorBidi"/>
          <w:sz w:val="22"/>
          <w:szCs w:val="22"/>
        </w:rPr>
        <w:t>the reason</w:t>
      </w:r>
      <w:r w:rsidR="002F3636" w:rsidRPr="00583751">
        <w:rPr>
          <w:rFonts w:ascii="Source Sans Pro" w:eastAsiaTheme="minorHAnsi" w:hAnsi="Source Sans Pro" w:cstheme="minorBidi"/>
          <w:sz w:val="22"/>
          <w:szCs w:val="22"/>
        </w:rPr>
        <w:t>(</w:t>
      </w:r>
      <w:r w:rsidR="00093FE1" w:rsidRPr="00583751">
        <w:rPr>
          <w:rFonts w:ascii="Source Sans Pro" w:eastAsiaTheme="minorHAnsi" w:hAnsi="Source Sans Pro" w:cstheme="minorBidi"/>
          <w:sz w:val="22"/>
          <w:szCs w:val="22"/>
        </w:rPr>
        <w:t>s</w:t>
      </w:r>
      <w:r w:rsidR="002F3636" w:rsidRPr="00583751">
        <w:rPr>
          <w:rFonts w:ascii="Source Sans Pro" w:eastAsiaTheme="minorHAnsi" w:hAnsi="Source Sans Pro" w:cstheme="minorBidi"/>
          <w:sz w:val="22"/>
          <w:szCs w:val="22"/>
        </w:rPr>
        <w:t>)</w:t>
      </w:r>
      <w:r w:rsidR="002B7B88" w:rsidRPr="00583751">
        <w:rPr>
          <w:rFonts w:ascii="Source Sans Pro" w:eastAsiaTheme="minorHAnsi" w:hAnsi="Source Sans Pro" w:cstheme="minorBidi"/>
          <w:sz w:val="22"/>
          <w:szCs w:val="22"/>
        </w:rPr>
        <w:t xml:space="preserve"> </w:t>
      </w:r>
      <w:r w:rsidR="002F3636" w:rsidRPr="00583751">
        <w:rPr>
          <w:rFonts w:ascii="Source Sans Pro" w:eastAsiaTheme="minorHAnsi" w:hAnsi="Source Sans Pro" w:cstheme="minorBidi"/>
          <w:sz w:val="22"/>
          <w:szCs w:val="22"/>
        </w:rPr>
        <w:t xml:space="preserve">for </w:t>
      </w:r>
      <w:r w:rsidR="00245671" w:rsidRPr="00583751">
        <w:rPr>
          <w:rFonts w:ascii="Source Sans Pro" w:eastAsiaTheme="minorHAnsi" w:hAnsi="Source Sans Pro" w:cstheme="minorBidi"/>
          <w:sz w:val="22"/>
          <w:szCs w:val="22"/>
        </w:rPr>
        <w:t>doing so.</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9C5D50" w:rsidRPr="00583751" w:rsidRDefault="009C5D50" w:rsidP="009C5D50">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actuary’s report must include a statement of the overall workers compensation payments processed </w:t>
      </w:r>
      <w:r w:rsidR="00654D60">
        <w:rPr>
          <w:rFonts w:ascii="Source Sans Pro" w:eastAsiaTheme="minorHAnsi" w:hAnsi="Source Sans Pro" w:cstheme="minorBidi"/>
          <w:sz w:val="22"/>
          <w:szCs w:val="22"/>
        </w:rPr>
        <w:t>during the period under review</w:t>
      </w:r>
      <w:r w:rsidR="00245671"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 xml:space="preserve">regardless of the </w:t>
      </w:r>
      <w:r w:rsidR="00245671" w:rsidRPr="00583751">
        <w:rPr>
          <w:rFonts w:ascii="Source Sans Pro" w:eastAsiaTheme="minorHAnsi" w:hAnsi="Source Sans Pro" w:cstheme="minorBidi"/>
          <w:sz w:val="22"/>
          <w:szCs w:val="22"/>
        </w:rPr>
        <w:t>injury</w:t>
      </w:r>
      <w:r w:rsidRPr="00583751">
        <w:rPr>
          <w:rFonts w:ascii="Source Sans Pro" w:eastAsiaTheme="minorHAnsi" w:hAnsi="Source Sans Pro" w:cstheme="minorBidi"/>
          <w:sz w:val="22"/>
          <w:szCs w:val="22"/>
        </w:rPr>
        <w:t xml:space="preserve"> year</w:t>
      </w:r>
      <w:r w:rsidR="00245671"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w:t>
      </w:r>
      <w:r w:rsidR="00336D72">
        <w:rPr>
          <w:rFonts w:ascii="Source Sans Pro" w:eastAsiaTheme="minorHAnsi" w:hAnsi="Source Sans Pro" w:cstheme="minorBidi"/>
          <w:sz w:val="22"/>
          <w:szCs w:val="22"/>
        </w:rPr>
        <w:t>from which</w:t>
      </w:r>
      <w:r w:rsidR="00245671"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the</w:t>
      </w:r>
      <w:r w:rsidR="00245671" w:rsidRPr="00583751">
        <w:rPr>
          <w:rFonts w:ascii="Source Sans Pro" w:eastAsiaTheme="minorHAnsi" w:hAnsi="Source Sans Pro" w:cstheme="minorBidi"/>
          <w:sz w:val="22"/>
          <w:szCs w:val="22"/>
        </w:rPr>
        <w:t>se</w:t>
      </w:r>
      <w:r w:rsidRPr="00583751">
        <w:rPr>
          <w:rFonts w:ascii="Source Sans Pro" w:eastAsiaTheme="minorHAnsi" w:hAnsi="Source Sans Pro" w:cstheme="minorBidi"/>
          <w:sz w:val="22"/>
          <w:szCs w:val="22"/>
        </w:rPr>
        <w:t xml:space="preserve"> payments a</w:t>
      </w:r>
      <w:r w:rsidR="00245671" w:rsidRPr="00583751">
        <w:rPr>
          <w:rFonts w:ascii="Source Sans Pro" w:eastAsiaTheme="minorHAnsi" w:hAnsi="Source Sans Pro" w:cstheme="minorBidi"/>
          <w:sz w:val="22"/>
          <w:szCs w:val="22"/>
        </w:rPr>
        <w:t>rose</w:t>
      </w:r>
      <w:r w:rsidR="00336D72">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Should the </w:t>
      </w:r>
      <w:r w:rsidR="00245671" w:rsidRPr="00583751">
        <w:rPr>
          <w:rFonts w:ascii="Source Sans Pro" w:eastAsiaTheme="minorHAnsi" w:hAnsi="Source Sans Pro" w:cstheme="minorBidi"/>
          <w:sz w:val="22"/>
          <w:szCs w:val="22"/>
        </w:rPr>
        <w:t xml:space="preserve">valuation be undertaken </w:t>
      </w:r>
      <w:r w:rsidRPr="00583751">
        <w:rPr>
          <w:rFonts w:ascii="Source Sans Pro" w:eastAsiaTheme="minorHAnsi" w:hAnsi="Source Sans Pro" w:cstheme="minorBidi"/>
          <w:sz w:val="22"/>
          <w:szCs w:val="22"/>
        </w:rPr>
        <w:t xml:space="preserve">at a time </w:t>
      </w:r>
      <w:r w:rsidR="00245671" w:rsidRPr="00583751">
        <w:rPr>
          <w:rFonts w:ascii="Source Sans Pro" w:eastAsiaTheme="minorHAnsi" w:hAnsi="Source Sans Pro" w:cstheme="minorBidi"/>
          <w:sz w:val="22"/>
          <w:szCs w:val="22"/>
        </w:rPr>
        <w:t xml:space="preserve">when </w:t>
      </w:r>
      <w:r w:rsidRPr="00583751">
        <w:rPr>
          <w:rFonts w:ascii="Source Sans Pro" w:eastAsiaTheme="minorHAnsi" w:hAnsi="Source Sans Pro" w:cstheme="minorBidi"/>
          <w:sz w:val="22"/>
          <w:szCs w:val="22"/>
        </w:rPr>
        <w:t xml:space="preserve">the full </w:t>
      </w:r>
      <w:r w:rsidR="00245671" w:rsidRPr="00583751">
        <w:rPr>
          <w:rFonts w:ascii="Source Sans Pro" w:eastAsiaTheme="minorHAnsi" w:hAnsi="Source Sans Pro" w:cstheme="minorBidi"/>
          <w:sz w:val="22"/>
          <w:szCs w:val="22"/>
        </w:rPr>
        <w:t xml:space="preserve">period’s </w:t>
      </w:r>
      <w:r w:rsidRPr="00583751">
        <w:rPr>
          <w:rFonts w:ascii="Source Sans Pro" w:eastAsiaTheme="minorHAnsi" w:hAnsi="Source Sans Pro" w:cstheme="minorBidi"/>
          <w:sz w:val="22"/>
          <w:szCs w:val="22"/>
        </w:rPr>
        <w:t xml:space="preserve">information is not available, </w:t>
      </w:r>
      <w:r w:rsidR="00245671" w:rsidRPr="00583751">
        <w:rPr>
          <w:rFonts w:ascii="Source Sans Pro" w:eastAsiaTheme="minorHAnsi" w:hAnsi="Source Sans Pro" w:cstheme="minorBidi"/>
          <w:sz w:val="22"/>
          <w:szCs w:val="22"/>
        </w:rPr>
        <w:t xml:space="preserve">then </w:t>
      </w:r>
      <w:r w:rsidRPr="00583751">
        <w:rPr>
          <w:rFonts w:ascii="Source Sans Pro" w:eastAsiaTheme="minorHAnsi" w:hAnsi="Source Sans Pro" w:cstheme="minorBidi"/>
          <w:sz w:val="22"/>
          <w:szCs w:val="22"/>
        </w:rPr>
        <w:t xml:space="preserve">the payments for the </w:t>
      </w:r>
      <w:r w:rsidR="00336D72" w:rsidRPr="00583751">
        <w:rPr>
          <w:rFonts w:ascii="Source Sans Pro" w:eastAsiaTheme="minorHAnsi" w:hAnsi="Source Sans Pro" w:cstheme="minorBidi"/>
          <w:sz w:val="22"/>
          <w:szCs w:val="22"/>
        </w:rPr>
        <w:t>part period</w:t>
      </w:r>
      <w:r w:rsidRPr="00583751">
        <w:rPr>
          <w:rFonts w:ascii="Source Sans Pro" w:eastAsiaTheme="minorHAnsi" w:hAnsi="Source Sans Pro" w:cstheme="minorBidi"/>
          <w:sz w:val="22"/>
          <w:szCs w:val="22"/>
        </w:rPr>
        <w:t xml:space="preserve"> should be stated</w:t>
      </w:r>
      <w:r w:rsidR="00245671" w:rsidRPr="00583751">
        <w:rPr>
          <w:rFonts w:ascii="Source Sans Pro" w:eastAsiaTheme="minorHAnsi" w:hAnsi="Source Sans Pro" w:cstheme="minorBidi"/>
          <w:sz w:val="22"/>
          <w:szCs w:val="22"/>
        </w:rPr>
        <w:t xml:space="preserve">, as well as </w:t>
      </w:r>
      <w:r w:rsidRPr="00583751">
        <w:rPr>
          <w:rFonts w:ascii="Source Sans Pro" w:eastAsiaTheme="minorHAnsi" w:hAnsi="Source Sans Pro" w:cstheme="minorBidi"/>
          <w:sz w:val="22"/>
          <w:szCs w:val="22"/>
        </w:rPr>
        <w:t xml:space="preserve">the </w:t>
      </w:r>
      <w:r w:rsidR="00245671" w:rsidRPr="00583751">
        <w:rPr>
          <w:rFonts w:ascii="Source Sans Pro" w:eastAsiaTheme="minorHAnsi" w:hAnsi="Source Sans Pro" w:cstheme="minorBidi"/>
          <w:sz w:val="22"/>
          <w:szCs w:val="22"/>
        </w:rPr>
        <w:t xml:space="preserve">total of the payments that the actuary expects for the </w:t>
      </w:r>
      <w:r w:rsidRPr="00583751">
        <w:rPr>
          <w:rFonts w:ascii="Source Sans Pro" w:eastAsiaTheme="minorHAnsi" w:hAnsi="Source Sans Pro" w:cstheme="minorBidi"/>
          <w:sz w:val="22"/>
          <w:szCs w:val="22"/>
        </w:rPr>
        <w:t xml:space="preserve">balance </w:t>
      </w:r>
      <w:r w:rsidR="00245671" w:rsidRPr="00583751">
        <w:rPr>
          <w:rFonts w:ascii="Source Sans Pro" w:eastAsiaTheme="minorHAnsi" w:hAnsi="Source Sans Pro" w:cstheme="minorBidi"/>
          <w:sz w:val="22"/>
          <w:szCs w:val="22"/>
        </w:rPr>
        <w:t>of the period</w:t>
      </w:r>
      <w:r w:rsidRPr="00583751">
        <w:rPr>
          <w:rFonts w:ascii="Source Sans Pro" w:eastAsiaTheme="minorHAnsi" w:hAnsi="Source Sans Pro" w:cstheme="minorBidi"/>
          <w:sz w:val="22"/>
          <w:szCs w:val="22"/>
        </w:rPr>
        <w:t xml:space="preserve">.  </w:t>
      </w:r>
      <w:r w:rsidR="00245671" w:rsidRPr="00583751">
        <w:rPr>
          <w:rFonts w:ascii="Source Sans Pro" w:eastAsiaTheme="minorHAnsi" w:hAnsi="Source Sans Pro" w:cstheme="minorBidi"/>
          <w:sz w:val="22"/>
          <w:szCs w:val="22"/>
        </w:rPr>
        <w:t>This i</w:t>
      </w:r>
      <w:r w:rsidRPr="00583751">
        <w:rPr>
          <w:rFonts w:ascii="Source Sans Pro" w:eastAsiaTheme="minorHAnsi" w:hAnsi="Source Sans Pro" w:cstheme="minorBidi"/>
          <w:sz w:val="22"/>
          <w:szCs w:val="22"/>
        </w:rPr>
        <w:t>nformation should be in a format similar to that set out in Table 3</w:t>
      </w:r>
      <w:r w:rsidR="00245671"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9C5D50" w:rsidRPr="00583751" w:rsidRDefault="009C5D50" w:rsidP="009C5D50">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must include a “claims paid” development table, including all injury years for which a workers compensation payment was processed during the period under review.  </w:t>
      </w:r>
      <w:r w:rsidR="00126094" w:rsidRPr="00583751">
        <w:rPr>
          <w:rFonts w:ascii="Source Sans Pro" w:eastAsiaTheme="minorHAnsi" w:hAnsi="Source Sans Pro" w:cstheme="minorBidi"/>
          <w:sz w:val="22"/>
          <w:szCs w:val="22"/>
        </w:rPr>
        <w:t>This i</w:t>
      </w:r>
      <w:r w:rsidRPr="00583751">
        <w:rPr>
          <w:rFonts w:ascii="Source Sans Pro" w:eastAsiaTheme="minorHAnsi" w:hAnsi="Source Sans Pro" w:cstheme="minorBidi"/>
          <w:sz w:val="22"/>
          <w:szCs w:val="22"/>
        </w:rPr>
        <w:t>nformation should be in a format similar to that set out in Table 2</w:t>
      </w:r>
      <w:r w:rsidRPr="00583751" w:rsidDel="00DE6FBB">
        <w:rPr>
          <w:rFonts w:ascii="Source Sans Pro" w:eastAsiaTheme="minorHAnsi" w:hAnsi="Source Sans Pro" w:cstheme="minorBidi"/>
          <w:sz w:val="22"/>
          <w:szCs w:val="22"/>
        </w:rPr>
        <w:t xml:space="preserve">. </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9C5D50" w:rsidRPr="00583751" w:rsidRDefault="009C5D50" w:rsidP="009C5D50">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lastRenderedPageBreak/>
        <w:t xml:space="preserve">The report must show the </w:t>
      </w:r>
      <w:r w:rsidR="00126094" w:rsidRPr="00583751">
        <w:rPr>
          <w:rFonts w:ascii="Source Sans Pro" w:eastAsiaTheme="minorHAnsi" w:hAnsi="Source Sans Pro" w:cstheme="minorBidi"/>
          <w:sz w:val="22"/>
          <w:szCs w:val="22"/>
        </w:rPr>
        <w:t>latest</w:t>
      </w:r>
      <w:r w:rsidRPr="00583751">
        <w:rPr>
          <w:rFonts w:ascii="Source Sans Pro" w:eastAsiaTheme="minorHAnsi" w:hAnsi="Source Sans Pro" w:cstheme="minorBidi"/>
          <w:sz w:val="22"/>
          <w:szCs w:val="22"/>
        </w:rPr>
        <w:t xml:space="preserve"> and </w:t>
      </w:r>
      <w:r w:rsidR="00126094" w:rsidRPr="00583751">
        <w:rPr>
          <w:rFonts w:ascii="Source Sans Pro" w:eastAsiaTheme="minorHAnsi" w:hAnsi="Source Sans Pro" w:cstheme="minorBidi"/>
          <w:sz w:val="22"/>
          <w:szCs w:val="22"/>
        </w:rPr>
        <w:t xml:space="preserve">the </w:t>
      </w:r>
      <w:r w:rsidRPr="00583751">
        <w:rPr>
          <w:rFonts w:ascii="Source Sans Pro" w:eastAsiaTheme="minorHAnsi" w:hAnsi="Source Sans Pro" w:cstheme="minorBidi"/>
          <w:sz w:val="22"/>
          <w:szCs w:val="22"/>
        </w:rPr>
        <w:t>previous estimate</w:t>
      </w:r>
      <w:r w:rsidR="00126094" w:rsidRPr="00583751">
        <w:rPr>
          <w:rFonts w:ascii="Source Sans Pro" w:eastAsiaTheme="minorHAnsi" w:hAnsi="Source Sans Pro" w:cstheme="minorBidi"/>
          <w:sz w:val="22"/>
          <w:szCs w:val="22"/>
        </w:rPr>
        <w:t>s</w:t>
      </w:r>
      <w:r w:rsidRPr="00583751">
        <w:rPr>
          <w:rFonts w:ascii="Source Sans Pro" w:eastAsiaTheme="minorHAnsi" w:hAnsi="Source Sans Pro" w:cstheme="minorBidi"/>
          <w:sz w:val="22"/>
          <w:szCs w:val="22"/>
        </w:rPr>
        <w:t xml:space="preserve"> of the incurred cost</w:t>
      </w:r>
      <w:r w:rsidR="00126094" w:rsidRPr="00583751">
        <w:rPr>
          <w:rFonts w:ascii="Source Sans Pro" w:eastAsiaTheme="minorHAnsi" w:hAnsi="Source Sans Pro" w:cstheme="minorBidi"/>
          <w:sz w:val="22"/>
          <w:szCs w:val="22"/>
        </w:rPr>
        <w:t xml:space="preserve"> for</w:t>
      </w:r>
      <w:r w:rsidRPr="00583751">
        <w:rPr>
          <w:rFonts w:ascii="Source Sans Pro" w:eastAsiaTheme="minorHAnsi" w:hAnsi="Source Sans Pro" w:cstheme="minorBidi"/>
          <w:sz w:val="22"/>
          <w:szCs w:val="22"/>
        </w:rPr>
        <w:t xml:space="preserve"> each injury year</w:t>
      </w:r>
      <w:r w:rsidR="00126094" w:rsidRPr="00583751">
        <w:rPr>
          <w:rFonts w:ascii="Source Sans Pro" w:eastAsiaTheme="minorHAnsi" w:hAnsi="Source Sans Pro" w:cstheme="minorBidi"/>
          <w:sz w:val="22"/>
          <w:szCs w:val="22"/>
        </w:rPr>
        <w:t>,</w:t>
      </w:r>
      <w:r w:rsidRPr="00583751">
        <w:rPr>
          <w:rFonts w:ascii="Source Sans Pro" w:eastAsiaTheme="minorHAnsi" w:hAnsi="Source Sans Pro" w:cstheme="minorBidi"/>
          <w:sz w:val="22"/>
          <w:szCs w:val="22"/>
        </w:rPr>
        <w:t xml:space="preserve"> including the </w:t>
      </w:r>
      <w:r w:rsidR="00126094" w:rsidRPr="00583751">
        <w:rPr>
          <w:rFonts w:ascii="Source Sans Pro" w:eastAsiaTheme="minorHAnsi" w:hAnsi="Source Sans Pro" w:cstheme="minorBidi"/>
          <w:sz w:val="22"/>
          <w:szCs w:val="22"/>
        </w:rPr>
        <w:t>latest</w:t>
      </w:r>
      <w:r w:rsidRPr="00583751">
        <w:rPr>
          <w:rFonts w:ascii="Source Sans Pro" w:eastAsiaTheme="minorHAnsi" w:hAnsi="Source Sans Pro" w:cstheme="minorBidi"/>
          <w:sz w:val="22"/>
          <w:szCs w:val="22"/>
        </w:rPr>
        <w:t xml:space="preserve"> and </w:t>
      </w:r>
      <w:r w:rsidR="00126094" w:rsidRPr="00583751">
        <w:rPr>
          <w:rFonts w:ascii="Source Sans Pro" w:eastAsiaTheme="minorHAnsi" w:hAnsi="Source Sans Pro" w:cstheme="minorBidi"/>
          <w:sz w:val="22"/>
          <w:szCs w:val="22"/>
        </w:rPr>
        <w:t xml:space="preserve">the </w:t>
      </w:r>
      <w:r w:rsidRPr="00583751">
        <w:rPr>
          <w:rFonts w:ascii="Source Sans Pro" w:eastAsiaTheme="minorHAnsi" w:hAnsi="Source Sans Pro" w:cstheme="minorBidi"/>
          <w:sz w:val="22"/>
          <w:szCs w:val="22"/>
        </w:rPr>
        <w:t xml:space="preserve">nine preceding </w:t>
      </w:r>
      <w:r w:rsidR="00126094" w:rsidRPr="00583751">
        <w:rPr>
          <w:rFonts w:ascii="Source Sans Pro" w:eastAsiaTheme="minorHAnsi" w:hAnsi="Source Sans Pro" w:cstheme="minorBidi"/>
          <w:sz w:val="22"/>
          <w:szCs w:val="22"/>
        </w:rPr>
        <w:t xml:space="preserve">injury </w:t>
      </w:r>
      <w:r w:rsidRPr="00583751">
        <w:rPr>
          <w:rFonts w:ascii="Source Sans Pro" w:eastAsiaTheme="minorHAnsi" w:hAnsi="Source Sans Pro" w:cstheme="minorBidi"/>
          <w:sz w:val="22"/>
          <w:szCs w:val="22"/>
        </w:rPr>
        <w:t xml:space="preserve">years.  </w:t>
      </w:r>
      <w:r w:rsidR="00126094" w:rsidRPr="00583751">
        <w:rPr>
          <w:rFonts w:ascii="Source Sans Pro" w:eastAsiaTheme="minorHAnsi" w:hAnsi="Source Sans Pro" w:cstheme="minorBidi"/>
          <w:sz w:val="22"/>
          <w:szCs w:val="22"/>
        </w:rPr>
        <w:t>This i</w:t>
      </w:r>
      <w:r w:rsidRPr="00583751">
        <w:rPr>
          <w:rFonts w:ascii="Source Sans Pro" w:eastAsiaTheme="minorHAnsi" w:hAnsi="Source Sans Pro" w:cstheme="minorBidi"/>
          <w:sz w:val="22"/>
          <w:szCs w:val="22"/>
        </w:rPr>
        <w:t xml:space="preserve">nformation should be in a format similar to that set out in Table 3. </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2412B" w:rsidRPr="00583751" w:rsidRDefault="0002412B"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must contain a summary table </w:t>
      </w:r>
      <w:r w:rsidR="00134E9D" w:rsidRPr="00583751">
        <w:rPr>
          <w:rFonts w:ascii="Source Sans Pro" w:eastAsiaTheme="minorHAnsi" w:hAnsi="Source Sans Pro" w:cstheme="minorBidi"/>
          <w:sz w:val="22"/>
          <w:szCs w:val="22"/>
        </w:rPr>
        <w:t xml:space="preserve">in the format set out in </w:t>
      </w:r>
      <w:r w:rsidR="00584692" w:rsidRPr="00583751">
        <w:rPr>
          <w:rFonts w:ascii="Source Sans Pro" w:eastAsiaTheme="minorHAnsi" w:hAnsi="Source Sans Pro" w:cstheme="minorBidi"/>
          <w:sz w:val="22"/>
          <w:szCs w:val="22"/>
        </w:rPr>
        <w:t>T</w:t>
      </w:r>
      <w:r w:rsidR="00134E9D" w:rsidRPr="00583751">
        <w:rPr>
          <w:rFonts w:ascii="Source Sans Pro" w:eastAsiaTheme="minorHAnsi" w:hAnsi="Source Sans Pro" w:cstheme="minorBidi"/>
          <w:sz w:val="22"/>
          <w:szCs w:val="22"/>
        </w:rPr>
        <w:t>able 4</w:t>
      </w:r>
      <w:r w:rsidRPr="00583751">
        <w:rPr>
          <w:rFonts w:ascii="Source Sans Pro" w:eastAsiaTheme="minorHAnsi" w:hAnsi="Source Sans Pro" w:cstheme="minorBidi"/>
          <w:sz w:val="22"/>
          <w:szCs w:val="22"/>
        </w:rPr>
        <w:t>.</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Default="002F620C" w:rsidP="00CE0A7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Pr>
          <w:rFonts w:ascii="Source Sans Pro" w:eastAsiaTheme="minorHAnsi" w:hAnsi="Source Sans Pro" w:cstheme="minorBidi"/>
          <w:sz w:val="22"/>
          <w:szCs w:val="22"/>
        </w:rPr>
        <w:t>Unless agreed otherwise by ReturnToWorkSA, p</w:t>
      </w:r>
      <w:r w:rsidR="00093FE1" w:rsidRPr="00583751">
        <w:rPr>
          <w:rFonts w:ascii="Source Sans Pro" w:eastAsiaTheme="minorHAnsi" w:hAnsi="Source Sans Pro" w:cstheme="minorBidi"/>
          <w:sz w:val="22"/>
          <w:szCs w:val="22"/>
        </w:rPr>
        <w:t>otential recoveries</w:t>
      </w:r>
      <w:r w:rsidR="00B2592E" w:rsidRPr="00583751">
        <w:rPr>
          <w:rFonts w:ascii="Source Sans Pro" w:eastAsiaTheme="minorHAnsi" w:hAnsi="Source Sans Pro" w:cstheme="minorBidi"/>
          <w:sz w:val="22"/>
          <w:szCs w:val="22"/>
        </w:rPr>
        <w:t xml:space="preserve"> </w:t>
      </w:r>
      <w:r w:rsidR="00341343">
        <w:rPr>
          <w:rFonts w:ascii="Source Sans Pro" w:eastAsiaTheme="minorHAnsi" w:hAnsi="Source Sans Pro" w:cstheme="minorBidi"/>
          <w:sz w:val="22"/>
          <w:szCs w:val="22"/>
        </w:rPr>
        <w:t>shall</w:t>
      </w:r>
      <w:r w:rsidR="00CE0A7E">
        <w:rPr>
          <w:rFonts w:ascii="Source Sans Pro" w:eastAsiaTheme="minorHAnsi" w:hAnsi="Source Sans Pro" w:cstheme="minorBidi"/>
          <w:sz w:val="22"/>
          <w:szCs w:val="22"/>
        </w:rPr>
        <w:t xml:space="preserve"> </w:t>
      </w:r>
      <w:r w:rsidR="00093FE1" w:rsidRPr="00583751">
        <w:rPr>
          <w:rFonts w:ascii="Source Sans Pro" w:eastAsiaTheme="minorHAnsi" w:hAnsi="Source Sans Pro" w:cstheme="minorBidi"/>
          <w:sz w:val="22"/>
          <w:szCs w:val="22"/>
        </w:rPr>
        <w:t>not be taken into account in determining the employer’s workers compensation liabilities.</w:t>
      </w:r>
      <w:r w:rsidR="00CE0A7E">
        <w:rPr>
          <w:rFonts w:ascii="Source Sans Pro" w:eastAsiaTheme="minorHAnsi" w:hAnsi="Source Sans Pro" w:cstheme="minorBidi"/>
          <w:sz w:val="22"/>
          <w:szCs w:val="22"/>
        </w:rPr>
        <w:t xml:space="preserve">  </w:t>
      </w:r>
      <w:r w:rsidR="00CE0A7E" w:rsidRPr="00CE0A7E">
        <w:rPr>
          <w:rFonts w:ascii="Source Sans Pro" w:eastAsiaTheme="minorHAnsi" w:hAnsi="Source Sans Pro" w:cstheme="minorBidi"/>
          <w:sz w:val="22"/>
          <w:szCs w:val="22"/>
        </w:rPr>
        <w:t xml:space="preserve">The actuary’s valuation of outstanding claims liabilities must be before any allowance for recoveries.  </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Any allowance for discounting or inflation must be stated in such a way as both the rate and the total dollar amount of the discount or inflation allowance is readily identifiable.</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must state whether the actuary is aware if the employer operates any program, whether it is recorded and described or is simply </w:t>
      </w:r>
      <w:r w:rsidR="0042595E" w:rsidRPr="00583751">
        <w:rPr>
          <w:rFonts w:ascii="Source Sans Pro" w:eastAsiaTheme="minorHAnsi" w:hAnsi="Source Sans Pro" w:cstheme="minorBidi"/>
          <w:sz w:val="22"/>
          <w:szCs w:val="22"/>
        </w:rPr>
        <w:t>a</w:t>
      </w:r>
      <w:r w:rsidRPr="00583751">
        <w:rPr>
          <w:rFonts w:ascii="Source Sans Pro" w:eastAsiaTheme="minorHAnsi" w:hAnsi="Source Sans Pro" w:cstheme="minorBidi"/>
          <w:sz w:val="22"/>
          <w:szCs w:val="22"/>
        </w:rPr>
        <w:t xml:space="preserve"> practice, whereby </w:t>
      </w:r>
      <w:r w:rsidR="0042595E" w:rsidRPr="00583751">
        <w:rPr>
          <w:rFonts w:ascii="Source Sans Pro" w:eastAsiaTheme="minorHAnsi" w:hAnsi="Source Sans Pro" w:cstheme="minorBidi"/>
          <w:sz w:val="22"/>
          <w:szCs w:val="22"/>
        </w:rPr>
        <w:t xml:space="preserve">any service or </w:t>
      </w:r>
      <w:r w:rsidR="00EA6B67" w:rsidRPr="00583751">
        <w:rPr>
          <w:rFonts w:ascii="Source Sans Pro" w:eastAsiaTheme="minorHAnsi" w:hAnsi="Source Sans Pro" w:cstheme="minorBidi"/>
          <w:sz w:val="22"/>
          <w:szCs w:val="22"/>
        </w:rPr>
        <w:t xml:space="preserve">benefit </w:t>
      </w:r>
      <w:r w:rsidRPr="00583751">
        <w:rPr>
          <w:rFonts w:ascii="Source Sans Pro" w:eastAsiaTheme="minorHAnsi" w:hAnsi="Source Sans Pro" w:cstheme="minorBidi"/>
          <w:sz w:val="22"/>
          <w:szCs w:val="22"/>
        </w:rPr>
        <w:t xml:space="preserve">is offered </w:t>
      </w:r>
      <w:r w:rsidR="00493B43" w:rsidRPr="00583751">
        <w:rPr>
          <w:rFonts w:ascii="Source Sans Pro" w:eastAsiaTheme="minorHAnsi" w:hAnsi="Source Sans Pro" w:cstheme="minorBidi"/>
          <w:sz w:val="22"/>
          <w:szCs w:val="22"/>
        </w:rPr>
        <w:t>and/</w:t>
      </w:r>
      <w:r w:rsidR="0042595E" w:rsidRPr="00583751">
        <w:rPr>
          <w:rFonts w:ascii="Source Sans Pro" w:eastAsiaTheme="minorHAnsi" w:hAnsi="Source Sans Pro" w:cstheme="minorBidi"/>
          <w:sz w:val="22"/>
          <w:szCs w:val="22"/>
        </w:rPr>
        <w:t xml:space="preserve">or provided </w:t>
      </w:r>
      <w:r w:rsidR="00E169ED" w:rsidRPr="00583751">
        <w:rPr>
          <w:rFonts w:ascii="Source Sans Pro" w:eastAsiaTheme="minorHAnsi" w:hAnsi="Source Sans Pro" w:cstheme="minorBidi"/>
          <w:sz w:val="22"/>
          <w:szCs w:val="22"/>
        </w:rPr>
        <w:t>without a</w:t>
      </w:r>
      <w:r w:rsidRPr="00583751">
        <w:rPr>
          <w:rFonts w:ascii="Source Sans Pro" w:eastAsiaTheme="minorHAnsi" w:hAnsi="Source Sans Pro" w:cstheme="minorBidi"/>
          <w:sz w:val="22"/>
          <w:szCs w:val="22"/>
        </w:rPr>
        <w:t xml:space="preserve"> claim for compensation</w:t>
      </w:r>
      <w:r w:rsidR="00E169ED" w:rsidRPr="00583751">
        <w:rPr>
          <w:rFonts w:ascii="Source Sans Pro" w:eastAsiaTheme="minorHAnsi" w:hAnsi="Source Sans Pro" w:cstheme="minorBidi"/>
          <w:sz w:val="22"/>
          <w:szCs w:val="22"/>
        </w:rPr>
        <w:t xml:space="preserve"> having been  or needing to be</w:t>
      </w:r>
      <w:r w:rsidRPr="00583751">
        <w:rPr>
          <w:rFonts w:ascii="Source Sans Pro" w:eastAsiaTheme="minorHAnsi" w:hAnsi="Source Sans Pro" w:cstheme="minorBidi"/>
          <w:sz w:val="22"/>
          <w:szCs w:val="22"/>
        </w:rPr>
        <w:t xml:space="preserve"> lodged</w:t>
      </w:r>
      <w:r w:rsidR="00EA6B67" w:rsidRPr="00583751">
        <w:rPr>
          <w:rFonts w:ascii="Source Sans Pro" w:eastAsiaTheme="minorHAnsi" w:hAnsi="Source Sans Pro" w:cstheme="minorBidi"/>
          <w:sz w:val="22"/>
          <w:szCs w:val="22"/>
        </w:rPr>
        <w:t xml:space="preserve">. </w:t>
      </w:r>
      <w:r w:rsidR="00663ACF" w:rsidRPr="00583751">
        <w:rPr>
          <w:rFonts w:ascii="Source Sans Pro" w:eastAsiaTheme="minorHAnsi" w:hAnsi="Source Sans Pro" w:cstheme="minorBidi"/>
          <w:sz w:val="22"/>
          <w:szCs w:val="22"/>
        </w:rPr>
        <w:t xml:space="preserve"> T</w:t>
      </w:r>
      <w:r w:rsidR="00493B43" w:rsidRPr="00583751">
        <w:rPr>
          <w:rFonts w:ascii="Source Sans Pro" w:eastAsiaTheme="minorHAnsi" w:hAnsi="Source Sans Pro" w:cstheme="minorBidi"/>
          <w:sz w:val="22"/>
          <w:szCs w:val="22"/>
        </w:rPr>
        <w:t xml:space="preserve">he actuary must state in the </w:t>
      </w:r>
      <w:r w:rsidR="00EA6B67" w:rsidRPr="00583751">
        <w:rPr>
          <w:rFonts w:ascii="Source Sans Pro" w:eastAsiaTheme="minorHAnsi" w:hAnsi="Source Sans Pro" w:cstheme="minorBidi"/>
          <w:sz w:val="22"/>
          <w:szCs w:val="22"/>
        </w:rPr>
        <w:t xml:space="preserve">report whether the injuries associated with the payments </w:t>
      </w:r>
      <w:r w:rsidR="008153D7" w:rsidRPr="00583751">
        <w:rPr>
          <w:rFonts w:ascii="Source Sans Pro" w:eastAsiaTheme="minorHAnsi" w:hAnsi="Source Sans Pro" w:cstheme="minorBidi"/>
          <w:sz w:val="22"/>
          <w:szCs w:val="22"/>
        </w:rPr>
        <w:t xml:space="preserve">under this program </w:t>
      </w:r>
      <w:r w:rsidR="00EA6B67" w:rsidRPr="00583751">
        <w:rPr>
          <w:rFonts w:ascii="Source Sans Pro" w:eastAsiaTheme="minorHAnsi" w:hAnsi="Source Sans Pro" w:cstheme="minorBidi"/>
          <w:sz w:val="22"/>
          <w:szCs w:val="22"/>
        </w:rPr>
        <w:t>would have had a material impact on the valuation</w:t>
      </w:r>
      <w:r w:rsidR="008153D7" w:rsidRPr="00583751">
        <w:rPr>
          <w:rFonts w:ascii="Source Sans Pro" w:eastAsiaTheme="minorHAnsi" w:hAnsi="Source Sans Pro" w:cstheme="minorBidi"/>
          <w:sz w:val="22"/>
          <w:szCs w:val="22"/>
        </w:rPr>
        <w:t xml:space="preserve"> result</w:t>
      </w:r>
      <w:r w:rsidR="00EA6B67" w:rsidRPr="00583751">
        <w:rPr>
          <w:rFonts w:ascii="Source Sans Pro" w:eastAsiaTheme="minorHAnsi" w:hAnsi="Source Sans Pro" w:cstheme="minorBidi"/>
          <w:sz w:val="22"/>
          <w:szCs w:val="22"/>
        </w:rPr>
        <w:t>, if all injuries</w:t>
      </w:r>
      <w:r w:rsidR="0085666A" w:rsidRPr="00583751">
        <w:rPr>
          <w:rFonts w:ascii="Source Sans Pro" w:eastAsiaTheme="minorHAnsi" w:hAnsi="Source Sans Pro" w:cstheme="minorBidi"/>
          <w:sz w:val="22"/>
          <w:szCs w:val="22"/>
        </w:rPr>
        <w:t>, not explicitly identified as non-work related injuries</w:t>
      </w:r>
      <w:r w:rsidR="00E169ED" w:rsidRPr="00583751">
        <w:rPr>
          <w:rFonts w:ascii="Source Sans Pro" w:eastAsiaTheme="minorHAnsi" w:hAnsi="Source Sans Pro" w:cstheme="minorBidi"/>
          <w:sz w:val="22"/>
          <w:szCs w:val="22"/>
        </w:rPr>
        <w:t>, had</w:t>
      </w:r>
      <w:r w:rsidR="00EA6B67" w:rsidRPr="00583751">
        <w:rPr>
          <w:rFonts w:ascii="Source Sans Pro" w:eastAsiaTheme="minorHAnsi" w:hAnsi="Source Sans Pro" w:cstheme="minorBidi"/>
          <w:sz w:val="22"/>
          <w:szCs w:val="22"/>
        </w:rPr>
        <w:t xml:space="preserve"> brought about a claim.</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AB727E" w:rsidRDefault="00093FE1" w:rsidP="00373E2F">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AB727E">
        <w:rPr>
          <w:rFonts w:ascii="Source Sans Pro" w:eastAsiaTheme="minorHAnsi" w:hAnsi="Source Sans Pro" w:cstheme="minorBidi"/>
          <w:sz w:val="22"/>
          <w:szCs w:val="22"/>
        </w:rPr>
        <w:t>The actuar</w:t>
      </w:r>
      <w:r w:rsidR="00126094" w:rsidRPr="00AB727E">
        <w:rPr>
          <w:rFonts w:ascii="Source Sans Pro" w:eastAsiaTheme="minorHAnsi" w:hAnsi="Source Sans Pro" w:cstheme="minorBidi"/>
          <w:sz w:val="22"/>
          <w:szCs w:val="22"/>
        </w:rPr>
        <w:t>y’s</w:t>
      </w:r>
      <w:r w:rsidR="00CD5B6C" w:rsidRPr="00AB727E">
        <w:rPr>
          <w:rFonts w:ascii="Source Sans Pro" w:eastAsiaTheme="minorHAnsi" w:hAnsi="Source Sans Pro" w:cstheme="minorBidi"/>
          <w:sz w:val="22"/>
          <w:szCs w:val="22"/>
        </w:rPr>
        <w:t xml:space="preserve"> valuation </w:t>
      </w:r>
      <w:r w:rsidRPr="00AB727E">
        <w:rPr>
          <w:rFonts w:ascii="Source Sans Pro" w:eastAsiaTheme="minorHAnsi" w:hAnsi="Source Sans Pro" w:cstheme="minorBidi"/>
          <w:sz w:val="22"/>
          <w:szCs w:val="22"/>
        </w:rPr>
        <w:t xml:space="preserve">report should be compliant with </w:t>
      </w:r>
      <w:r w:rsidR="0010068B" w:rsidRPr="00AB727E">
        <w:rPr>
          <w:rFonts w:ascii="Source Sans Pro" w:eastAsiaTheme="minorHAnsi" w:hAnsi="Source Sans Pro" w:cstheme="minorBidi"/>
          <w:sz w:val="22"/>
          <w:szCs w:val="22"/>
        </w:rPr>
        <w:t>Professional Standard 300 of the Actuaries Institute</w:t>
      </w:r>
      <w:r w:rsidR="008153D7" w:rsidRPr="00AB727E">
        <w:rPr>
          <w:rFonts w:ascii="Source Sans Pro" w:eastAsiaTheme="minorHAnsi" w:hAnsi="Source Sans Pro" w:cstheme="minorBidi"/>
          <w:sz w:val="22"/>
          <w:szCs w:val="22"/>
        </w:rPr>
        <w:t xml:space="preserve"> Australia</w:t>
      </w:r>
      <w:r w:rsidR="00126094" w:rsidRPr="00AB727E">
        <w:rPr>
          <w:rFonts w:ascii="Source Sans Pro" w:eastAsiaTheme="minorHAnsi" w:hAnsi="Source Sans Pro" w:cstheme="minorBidi"/>
          <w:sz w:val="22"/>
          <w:szCs w:val="22"/>
        </w:rPr>
        <w:t xml:space="preserve">, to the extent that this standard is </w:t>
      </w:r>
      <w:r w:rsidR="00CD5B6C" w:rsidRPr="00AB727E">
        <w:rPr>
          <w:rFonts w:ascii="Source Sans Pro" w:eastAsiaTheme="minorHAnsi" w:hAnsi="Source Sans Pro" w:cstheme="minorBidi"/>
          <w:sz w:val="22"/>
          <w:szCs w:val="22"/>
        </w:rPr>
        <w:t>pertinent</w:t>
      </w:r>
      <w:r w:rsidR="00126094" w:rsidRPr="00AB727E">
        <w:rPr>
          <w:rFonts w:ascii="Source Sans Pro" w:eastAsiaTheme="minorHAnsi" w:hAnsi="Source Sans Pro" w:cstheme="minorBidi"/>
          <w:sz w:val="22"/>
          <w:szCs w:val="22"/>
        </w:rPr>
        <w:t xml:space="preserve"> with these guidelines.</w:t>
      </w:r>
      <w:r w:rsidRPr="00AB727E">
        <w:rPr>
          <w:rFonts w:ascii="Source Sans Pro" w:eastAsiaTheme="minorHAnsi" w:hAnsi="Source Sans Pro" w:cstheme="minorBidi"/>
          <w:sz w:val="22"/>
          <w:szCs w:val="22"/>
        </w:rPr>
        <w:t xml:space="preserve"> </w:t>
      </w:r>
      <w:r w:rsidR="00663ACF" w:rsidRPr="00AB727E">
        <w:rPr>
          <w:rFonts w:ascii="Source Sans Pro" w:eastAsiaTheme="minorHAnsi" w:hAnsi="Source Sans Pro" w:cstheme="minorBidi"/>
          <w:sz w:val="22"/>
          <w:szCs w:val="22"/>
        </w:rPr>
        <w:t xml:space="preserve"> </w:t>
      </w:r>
      <w:r w:rsidRPr="00AB727E">
        <w:rPr>
          <w:rFonts w:ascii="Source Sans Pro" w:eastAsiaTheme="minorHAnsi" w:hAnsi="Source Sans Pro" w:cstheme="minorBidi"/>
          <w:sz w:val="22"/>
          <w:szCs w:val="22"/>
        </w:rPr>
        <w:t>This compliance must be explicitly stated in the report.</w:t>
      </w:r>
      <w:r w:rsidR="00AB727E">
        <w:rPr>
          <w:rFonts w:ascii="Source Sans Pro" w:eastAsiaTheme="minorHAnsi" w:hAnsi="Source Sans Pro" w:cstheme="minorBidi"/>
          <w:sz w:val="22"/>
          <w:szCs w:val="22"/>
        </w:rPr>
        <w:t xml:space="preserve"> </w:t>
      </w:r>
    </w:p>
    <w:p w:rsidR="00AB727E" w:rsidRDefault="00AB727E" w:rsidP="00AB727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CD5B6C" w:rsidRPr="00AB727E" w:rsidRDefault="00CD5B6C" w:rsidP="00373E2F">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AB727E">
        <w:rPr>
          <w:rFonts w:ascii="Source Sans Pro" w:eastAsiaTheme="minorHAnsi" w:hAnsi="Source Sans Pro" w:cstheme="minorBidi"/>
          <w:sz w:val="22"/>
          <w:szCs w:val="22"/>
        </w:rPr>
        <w:t xml:space="preserve">The actuary’s valuation and report must also comply with the requirements of the Actuaries </w:t>
      </w:r>
      <w:r w:rsidR="00AB727E" w:rsidRPr="00AB727E">
        <w:rPr>
          <w:rFonts w:ascii="Source Sans Pro" w:eastAsiaTheme="minorHAnsi" w:hAnsi="Source Sans Pro" w:cstheme="minorBidi"/>
          <w:sz w:val="22"/>
          <w:szCs w:val="22"/>
        </w:rPr>
        <w:t>Institute Practice Guideline 1 General Actuarial Practice.</w:t>
      </w:r>
    </w:p>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9C238E">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employer bears the responsibility for all costs associated with the actuarial </w:t>
      </w:r>
      <w:r w:rsidR="0010068B" w:rsidRPr="00583751">
        <w:rPr>
          <w:rFonts w:ascii="Source Sans Pro" w:eastAsiaTheme="minorHAnsi" w:hAnsi="Source Sans Pro" w:cstheme="minorBidi"/>
          <w:sz w:val="22"/>
          <w:szCs w:val="22"/>
        </w:rPr>
        <w:t xml:space="preserve">valuation </w:t>
      </w:r>
      <w:r w:rsidRPr="00583751">
        <w:rPr>
          <w:rFonts w:ascii="Source Sans Pro" w:eastAsiaTheme="minorHAnsi" w:hAnsi="Source Sans Pro" w:cstheme="minorBidi"/>
          <w:sz w:val="22"/>
          <w:szCs w:val="22"/>
        </w:rPr>
        <w:t xml:space="preserve">unless otherwise specified by ReturnToWorkSA. </w:t>
      </w:r>
      <w:r w:rsidR="00663ACF"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Accounts for actuarial services should be rendered directly to the employer.</w:t>
      </w:r>
    </w:p>
    <w:p w:rsidR="00F62B6B" w:rsidRPr="00583751" w:rsidRDefault="00F62B6B"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ind w:left="360"/>
        <w:rPr>
          <w:rFonts w:ascii="Source Sans Pro" w:eastAsiaTheme="minorHAnsi" w:hAnsi="Source Sans Pro" w:cstheme="minorBidi"/>
          <w:sz w:val="22"/>
          <w:szCs w:val="22"/>
        </w:rPr>
      </w:pPr>
    </w:p>
    <w:p w:rsidR="00093FE1" w:rsidRPr="00583751" w:rsidRDefault="00093FE1" w:rsidP="00585341">
      <w:pPr>
        <w:numPr>
          <w:ilvl w:val="0"/>
          <w:numId w:val="27"/>
        </w:numPr>
        <w:tabs>
          <w:tab w:val="clear" w:pos="227"/>
          <w:tab w:val="clear" w:pos="454"/>
          <w:tab w:val="clear" w:pos="680"/>
          <w:tab w:val="clear" w:pos="907"/>
          <w:tab w:val="clear" w:pos="1134"/>
          <w:tab w:val="clear" w:pos="1361"/>
          <w:tab w:val="clear" w:pos="1588"/>
          <w:tab w:val="clear" w:pos="1814"/>
          <w:tab w:val="clear" w:pos="2041"/>
        </w:tabs>
        <w:spacing w:before="0" w:after="100" w:line="276" w:lineRule="auto"/>
        <w:ind w:left="357" w:hanging="35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The report </w:t>
      </w:r>
      <w:r w:rsidR="0085666A" w:rsidRPr="00583751">
        <w:rPr>
          <w:rFonts w:ascii="Source Sans Pro" w:eastAsiaTheme="minorHAnsi" w:hAnsi="Source Sans Pro" w:cstheme="minorBidi"/>
          <w:sz w:val="22"/>
          <w:szCs w:val="22"/>
        </w:rPr>
        <w:t xml:space="preserve">must </w:t>
      </w:r>
      <w:r w:rsidRPr="00583751">
        <w:rPr>
          <w:rFonts w:ascii="Source Sans Pro" w:eastAsiaTheme="minorHAnsi" w:hAnsi="Source Sans Pro" w:cstheme="minorBidi"/>
          <w:sz w:val="22"/>
          <w:szCs w:val="22"/>
        </w:rPr>
        <w:t>also:</w:t>
      </w:r>
    </w:p>
    <w:p w:rsidR="00637FC4" w:rsidRPr="000B3A77" w:rsidRDefault="006358B5" w:rsidP="00426963">
      <w:pPr>
        <w:numPr>
          <w:ilvl w:val="1"/>
          <w:numId w:val="27"/>
        </w:numPr>
        <w:tabs>
          <w:tab w:val="clear" w:pos="227"/>
          <w:tab w:val="clear" w:pos="454"/>
          <w:tab w:val="clear" w:pos="680"/>
          <w:tab w:val="clear" w:pos="907"/>
          <w:tab w:val="clear" w:pos="1361"/>
          <w:tab w:val="clear" w:pos="1440"/>
          <w:tab w:val="clear" w:pos="1588"/>
          <w:tab w:val="clear" w:pos="1814"/>
          <w:tab w:val="clear" w:pos="2041"/>
          <w:tab w:val="num" w:pos="1134"/>
        </w:tabs>
        <w:spacing w:before="0" w:after="100" w:line="276" w:lineRule="auto"/>
        <w:ind w:left="1134" w:hanging="56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Comment</w:t>
      </w:r>
      <w:r w:rsidR="00093FE1" w:rsidRPr="00583751">
        <w:rPr>
          <w:rFonts w:ascii="Source Sans Pro" w:eastAsiaTheme="minorHAnsi" w:hAnsi="Source Sans Pro" w:cstheme="minorBidi"/>
          <w:sz w:val="22"/>
          <w:szCs w:val="22"/>
        </w:rPr>
        <w:t xml:space="preserve"> on </w:t>
      </w:r>
      <w:r w:rsidR="0085666A" w:rsidRPr="00583751">
        <w:rPr>
          <w:rFonts w:ascii="Source Sans Pro" w:eastAsiaTheme="minorHAnsi" w:hAnsi="Source Sans Pro" w:cstheme="minorBidi"/>
          <w:sz w:val="22"/>
          <w:szCs w:val="22"/>
        </w:rPr>
        <w:t>the consistency</w:t>
      </w:r>
      <w:r w:rsidR="00654D60">
        <w:rPr>
          <w:rFonts w:ascii="Source Sans Pro" w:eastAsiaTheme="minorHAnsi" w:hAnsi="Source Sans Pro" w:cstheme="minorBidi"/>
          <w:sz w:val="22"/>
          <w:szCs w:val="22"/>
        </w:rPr>
        <w:t xml:space="preserve">, or lack thereof </w:t>
      </w:r>
      <w:r w:rsidR="00654D60" w:rsidRPr="00583751">
        <w:rPr>
          <w:rFonts w:ascii="Source Sans Pro" w:eastAsiaTheme="minorHAnsi" w:hAnsi="Source Sans Pro" w:cstheme="minorBidi"/>
          <w:sz w:val="22"/>
          <w:szCs w:val="22"/>
        </w:rPr>
        <w:t>between</w:t>
      </w:r>
      <w:r w:rsidR="0085666A" w:rsidRPr="00583751">
        <w:rPr>
          <w:rFonts w:ascii="Source Sans Pro" w:eastAsiaTheme="minorHAnsi" w:hAnsi="Source Sans Pro" w:cstheme="minorBidi"/>
          <w:sz w:val="22"/>
          <w:szCs w:val="22"/>
        </w:rPr>
        <w:t xml:space="preserve"> </w:t>
      </w:r>
      <w:r w:rsidR="00093FE1" w:rsidRPr="00583751">
        <w:rPr>
          <w:rFonts w:ascii="Source Sans Pro" w:eastAsiaTheme="minorHAnsi" w:hAnsi="Source Sans Pro" w:cstheme="minorBidi"/>
          <w:sz w:val="22"/>
          <w:szCs w:val="22"/>
        </w:rPr>
        <w:t xml:space="preserve">the self-insured employer’s general ledger payments </w:t>
      </w:r>
      <w:r w:rsidR="00654D60">
        <w:rPr>
          <w:rFonts w:ascii="Source Sans Pro" w:eastAsiaTheme="minorHAnsi" w:hAnsi="Source Sans Pro" w:cstheme="minorBidi"/>
          <w:sz w:val="22"/>
          <w:szCs w:val="22"/>
        </w:rPr>
        <w:t>for</w:t>
      </w:r>
      <w:r w:rsidR="00093FE1" w:rsidRPr="00583751">
        <w:rPr>
          <w:rFonts w:ascii="Source Sans Pro" w:eastAsiaTheme="minorHAnsi" w:hAnsi="Source Sans Pro" w:cstheme="minorBidi"/>
          <w:sz w:val="22"/>
          <w:szCs w:val="22"/>
        </w:rPr>
        <w:t xml:space="preserve"> workers compensation claims </w:t>
      </w:r>
      <w:r w:rsidR="0085666A" w:rsidRPr="00583751">
        <w:rPr>
          <w:rFonts w:ascii="Source Sans Pro" w:eastAsiaTheme="minorHAnsi" w:hAnsi="Source Sans Pro" w:cstheme="minorBidi"/>
          <w:sz w:val="22"/>
          <w:szCs w:val="22"/>
        </w:rPr>
        <w:t xml:space="preserve">and </w:t>
      </w:r>
      <w:r w:rsidR="00637FC4" w:rsidRPr="00583751">
        <w:rPr>
          <w:rFonts w:ascii="Source Sans Pro" w:eastAsiaTheme="minorHAnsi" w:hAnsi="Source Sans Pro" w:cstheme="minorBidi"/>
          <w:sz w:val="22"/>
          <w:szCs w:val="22"/>
        </w:rPr>
        <w:t xml:space="preserve">the </w:t>
      </w:r>
      <w:r w:rsidR="00093FE1" w:rsidRPr="00583751">
        <w:rPr>
          <w:rFonts w:ascii="Source Sans Pro" w:eastAsiaTheme="minorHAnsi" w:hAnsi="Source Sans Pro" w:cstheme="minorBidi"/>
          <w:sz w:val="22"/>
          <w:szCs w:val="22"/>
        </w:rPr>
        <w:t>claims data used for the actuarial analysis</w:t>
      </w:r>
      <w:r w:rsidR="00637FC4" w:rsidRPr="00583751">
        <w:rPr>
          <w:rFonts w:ascii="Source Sans Pro" w:eastAsiaTheme="minorHAnsi" w:hAnsi="Source Sans Pro" w:cstheme="minorBidi"/>
          <w:sz w:val="22"/>
          <w:szCs w:val="22"/>
        </w:rPr>
        <w:t xml:space="preserve">. </w:t>
      </w:r>
      <w:r w:rsidR="00663ACF" w:rsidRPr="00583751">
        <w:rPr>
          <w:rFonts w:ascii="Source Sans Pro" w:eastAsiaTheme="minorHAnsi" w:hAnsi="Source Sans Pro" w:cstheme="minorBidi"/>
          <w:sz w:val="22"/>
          <w:szCs w:val="22"/>
        </w:rPr>
        <w:t xml:space="preserve"> </w:t>
      </w:r>
      <w:r w:rsidR="00173B57" w:rsidRPr="00583751">
        <w:rPr>
          <w:rFonts w:ascii="Source Sans Pro" w:eastAsiaTheme="minorHAnsi" w:hAnsi="Source Sans Pro" w:cstheme="minorBidi"/>
          <w:sz w:val="22"/>
          <w:szCs w:val="22"/>
        </w:rPr>
        <w:t>The report</w:t>
      </w:r>
      <w:r w:rsidR="00637FC4" w:rsidRPr="00583751">
        <w:rPr>
          <w:rFonts w:ascii="Source Sans Pro" w:eastAsiaTheme="minorHAnsi" w:hAnsi="Source Sans Pro" w:cstheme="minorBidi"/>
          <w:sz w:val="22"/>
          <w:szCs w:val="22"/>
        </w:rPr>
        <w:t xml:space="preserve"> must include detail</w:t>
      </w:r>
      <w:r w:rsidR="00173B57" w:rsidRPr="00583751">
        <w:rPr>
          <w:rFonts w:ascii="Source Sans Pro" w:eastAsiaTheme="minorHAnsi" w:hAnsi="Source Sans Pro" w:cstheme="minorBidi"/>
          <w:sz w:val="22"/>
          <w:szCs w:val="22"/>
        </w:rPr>
        <w:t>s</w:t>
      </w:r>
      <w:r w:rsidR="00637FC4" w:rsidRPr="00583751">
        <w:rPr>
          <w:rFonts w:ascii="Source Sans Pro" w:eastAsiaTheme="minorHAnsi" w:hAnsi="Source Sans Pro" w:cstheme="minorBidi"/>
          <w:sz w:val="22"/>
          <w:szCs w:val="22"/>
        </w:rPr>
        <w:t xml:space="preserve"> </w:t>
      </w:r>
      <w:r w:rsidRPr="00583751">
        <w:rPr>
          <w:rFonts w:ascii="Source Sans Pro" w:eastAsiaTheme="minorHAnsi" w:hAnsi="Source Sans Pro" w:cstheme="minorBidi"/>
          <w:sz w:val="22"/>
          <w:szCs w:val="22"/>
        </w:rPr>
        <w:t>of</w:t>
      </w:r>
      <w:r w:rsidR="00637FC4" w:rsidRPr="00583751">
        <w:rPr>
          <w:rFonts w:ascii="Source Sans Pro" w:eastAsiaTheme="minorHAnsi" w:hAnsi="Source Sans Pro" w:cstheme="minorBidi"/>
          <w:sz w:val="22"/>
          <w:szCs w:val="22"/>
        </w:rPr>
        <w:t xml:space="preserve"> any variation</w:t>
      </w:r>
      <w:r w:rsidR="00173B57" w:rsidRPr="00583751">
        <w:rPr>
          <w:rFonts w:ascii="Source Sans Pro" w:eastAsiaTheme="minorHAnsi" w:hAnsi="Source Sans Pro" w:cstheme="minorBidi"/>
          <w:sz w:val="22"/>
          <w:szCs w:val="22"/>
        </w:rPr>
        <w:t>,</w:t>
      </w:r>
      <w:r w:rsidR="00637FC4" w:rsidRPr="00583751">
        <w:rPr>
          <w:rFonts w:ascii="Source Sans Pro" w:eastAsiaTheme="minorHAnsi" w:hAnsi="Source Sans Pro" w:cstheme="minorBidi"/>
          <w:sz w:val="22"/>
          <w:szCs w:val="22"/>
        </w:rPr>
        <w:t xml:space="preserve"> as well </w:t>
      </w:r>
      <w:r w:rsidRPr="00583751">
        <w:rPr>
          <w:rFonts w:ascii="Source Sans Pro" w:eastAsiaTheme="minorHAnsi" w:hAnsi="Source Sans Pro" w:cstheme="minorBidi"/>
          <w:sz w:val="22"/>
          <w:szCs w:val="22"/>
        </w:rPr>
        <w:t>as the</w:t>
      </w:r>
      <w:r w:rsidR="00637FC4" w:rsidRPr="00583751">
        <w:rPr>
          <w:rFonts w:ascii="Source Sans Pro" w:eastAsiaTheme="minorHAnsi" w:hAnsi="Source Sans Pro" w:cstheme="minorBidi"/>
          <w:sz w:val="22"/>
          <w:szCs w:val="22"/>
        </w:rPr>
        <w:t xml:space="preserve"> self-insured </w:t>
      </w:r>
      <w:r w:rsidRPr="00583751">
        <w:rPr>
          <w:rFonts w:ascii="Source Sans Pro" w:eastAsiaTheme="minorHAnsi" w:hAnsi="Source Sans Pro" w:cstheme="minorBidi"/>
          <w:sz w:val="22"/>
          <w:szCs w:val="22"/>
        </w:rPr>
        <w:t>employer’s explanation of the variation.</w:t>
      </w:r>
      <w:r w:rsidR="00CC17E4" w:rsidRPr="00583751">
        <w:rPr>
          <w:rFonts w:ascii="Source Sans Pro" w:eastAsiaTheme="minorHAnsi" w:hAnsi="Source Sans Pro" w:cstheme="minorBidi"/>
          <w:sz w:val="22"/>
          <w:szCs w:val="22"/>
        </w:rPr>
        <w:t xml:space="preserve"> </w:t>
      </w:r>
      <w:r w:rsidR="007C30C5" w:rsidRPr="00583751">
        <w:rPr>
          <w:rFonts w:ascii="Source Sans Pro" w:eastAsiaTheme="minorHAnsi" w:hAnsi="Source Sans Pro" w:cstheme="minorBidi"/>
          <w:sz w:val="22"/>
          <w:szCs w:val="22"/>
        </w:rPr>
        <w:t xml:space="preserve"> </w:t>
      </w:r>
      <w:r w:rsidR="00426963" w:rsidRPr="00583751">
        <w:rPr>
          <w:rFonts w:ascii="Source Sans Pro" w:eastAsiaTheme="minorHAnsi" w:hAnsi="Source Sans Pro" w:cstheme="minorBidi"/>
          <w:sz w:val="22"/>
          <w:szCs w:val="22"/>
        </w:rPr>
        <w:t>Commentary on consistency may</w:t>
      </w:r>
      <w:r w:rsidR="00056C49" w:rsidRPr="00583751">
        <w:rPr>
          <w:rFonts w:ascii="Source Sans Pro" w:eastAsiaTheme="minorHAnsi" w:hAnsi="Source Sans Pro" w:cstheme="minorBidi"/>
          <w:sz w:val="22"/>
          <w:szCs w:val="22"/>
        </w:rPr>
        <w:t xml:space="preserve"> be based</w:t>
      </w:r>
      <w:r w:rsidR="00426963" w:rsidRPr="00583751">
        <w:rPr>
          <w:rFonts w:ascii="Source Sans Pro" w:eastAsiaTheme="minorHAnsi" w:hAnsi="Source Sans Pro" w:cstheme="minorBidi"/>
          <w:sz w:val="22"/>
          <w:szCs w:val="22"/>
        </w:rPr>
        <w:t xml:space="preserve"> on</w:t>
      </w:r>
      <w:r w:rsidR="00056C49" w:rsidRPr="00583751">
        <w:rPr>
          <w:rFonts w:ascii="Source Sans Pro" w:eastAsiaTheme="minorHAnsi" w:hAnsi="Source Sans Pro" w:cstheme="minorBidi"/>
          <w:sz w:val="22"/>
          <w:szCs w:val="22"/>
        </w:rPr>
        <w:t xml:space="preserve"> the latest available reconciliation</w:t>
      </w:r>
      <w:r w:rsidR="00F038C7" w:rsidRPr="000B3A77">
        <w:rPr>
          <w:rFonts w:ascii="Source Sans Pro" w:eastAsiaTheme="minorHAnsi" w:hAnsi="Source Sans Pro" w:cstheme="minorBidi"/>
          <w:sz w:val="22"/>
          <w:szCs w:val="22"/>
        </w:rPr>
        <w:t xml:space="preserve"> of data</w:t>
      </w:r>
      <w:r w:rsidR="00056C49" w:rsidRPr="000B3A77">
        <w:rPr>
          <w:rFonts w:ascii="Source Sans Pro" w:eastAsiaTheme="minorHAnsi" w:hAnsi="Source Sans Pro" w:cstheme="minorBidi"/>
          <w:sz w:val="22"/>
          <w:szCs w:val="22"/>
        </w:rPr>
        <w:t xml:space="preserve"> prepared by the employer </w:t>
      </w:r>
      <w:r w:rsidR="00F038C7" w:rsidRPr="000B3A77">
        <w:rPr>
          <w:rFonts w:ascii="Source Sans Pro" w:eastAsiaTheme="minorHAnsi" w:hAnsi="Source Sans Pro" w:cstheme="minorBidi"/>
          <w:sz w:val="22"/>
          <w:szCs w:val="22"/>
        </w:rPr>
        <w:t xml:space="preserve">for the period covered by the </w:t>
      </w:r>
      <w:r w:rsidR="00056C49" w:rsidRPr="000B3A77">
        <w:rPr>
          <w:rFonts w:ascii="Source Sans Pro" w:eastAsiaTheme="minorHAnsi" w:hAnsi="Source Sans Pro" w:cstheme="minorBidi"/>
          <w:sz w:val="22"/>
          <w:szCs w:val="22"/>
        </w:rPr>
        <w:t>valuation, provided it is within thre</w:t>
      </w:r>
      <w:r w:rsidR="00EF22F5" w:rsidRPr="000B3A77">
        <w:rPr>
          <w:rFonts w:ascii="Source Sans Pro" w:eastAsiaTheme="minorHAnsi" w:hAnsi="Source Sans Pro" w:cstheme="minorBidi"/>
          <w:sz w:val="22"/>
          <w:szCs w:val="22"/>
        </w:rPr>
        <w:t>e months of the valuation date.</w:t>
      </w:r>
    </w:p>
    <w:p w:rsidR="00093FE1" w:rsidRPr="00583751" w:rsidRDefault="002C0B30" w:rsidP="00585341">
      <w:pPr>
        <w:numPr>
          <w:ilvl w:val="1"/>
          <w:numId w:val="27"/>
        </w:numPr>
        <w:tabs>
          <w:tab w:val="clear" w:pos="227"/>
          <w:tab w:val="clear" w:pos="454"/>
          <w:tab w:val="clear" w:pos="680"/>
          <w:tab w:val="clear" w:pos="907"/>
          <w:tab w:val="clear" w:pos="1361"/>
          <w:tab w:val="clear" w:pos="1440"/>
          <w:tab w:val="clear" w:pos="1588"/>
          <w:tab w:val="clear" w:pos="1814"/>
          <w:tab w:val="clear" w:pos="2041"/>
          <w:tab w:val="num" w:pos="1134"/>
        </w:tabs>
        <w:spacing w:before="0" w:after="100" w:line="276" w:lineRule="auto"/>
        <w:ind w:left="1134" w:hanging="56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C</w:t>
      </w:r>
      <w:r w:rsidR="00093FE1" w:rsidRPr="00583751">
        <w:rPr>
          <w:rFonts w:ascii="Source Sans Pro" w:eastAsiaTheme="minorHAnsi" w:hAnsi="Source Sans Pro" w:cstheme="minorBidi"/>
          <w:sz w:val="22"/>
          <w:szCs w:val="22"/>
        </w:rPr>
        <w:t xml:space="preserve">omment on whether </w:t>
      </w:r>
      <w:r w:rsidR="00173B57" w:rsidRPr="00583751">
        <w:rPr>
          <w:rFonts w:ascii="Source Sans Pro" w:eastAsiaTheme="minorHAnsi" w:hAnsi="Source Sans Pro" w:cstheme="minorBidi"/>
          <w:sz w:val="22"/>
          <w:szCs w:val="22"/>
        </w:rPr>
        <w:t>the first two weeks of income support is recorded on the claims administration system.</w:t>
      </w:r>
    </w:p>
    <w:p w:rsidR="00093FE1" w:rsidRPr="00583751" w:rsidRDefault="00093FE1" w:rsidP="009C238E">
      <w:pPr>
        <w:numPr>
          <w:ilvl w:val="1"/>
          <w:numId w:val="27"/>
        </w:numPr>
        <w:tabs>
          <w:tab w:val="clear" w:pos="227"/>
          <w:tab w:val="clear" w:pos="454"/>
          <w:tab w:val="clear" w:pos="680"/>
          <w:tab w:val="clear" w:pos="907"/>
          <w:tab w:val="clear" w:pos="1361"/>
          <w:tab w:val="clear" w:pos="1440"/>
          <w:tab w:val="clear" w:pos="1588"/>
          <w:tab w:val="clear" w:pos="1814"/>
          <w:tab w:val="clear" w:pos="2041"/>
          <w:tab w:val="num" w:pos="1134"/>
        </w:tabs>
        <w:spacing w:before="0" w:after="0" w:line="276" w:lineRule="auto"/>
        <w:ind w:left="1134" w:hanging="567"/>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t xml:space="preserve">Be carried out without any allowance for GST on the total value of the claim portfolio. </w:t>
      </w:r>
    </w:p>
    <w:p w:rsidR="006358B5" w:rsidRPr="00583751" w:rsidRDefault="006358B5"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eastAsiaTheme="minorHAnsi" w:hAnsi="Source Sans Pro" w:cstheme="minorBidi"/>
          <w:b/>
          <w:sz w:val="22"/>
          <w:szCs w:val="22"/>
        </w:rPr>
      </w:pPr>
      <w:r w:rsidRPr="00583751">
        <w:rPr>
          <w:rFonts w:ascii="Source Sans Pro" w:eastAsiaTheme="minorHAnsi" w:hAnsi="Source Sans Pro" w:cstheme="minorBidi"/>
          <w:b/>
          <w:sz w:val="22"/>
          <w:szCs w:val="22"/>
        </w:rPr>
        <w:br w:type="page"/>
      </w:r>
    </w:p>
    <w:p w:rsidR="005F0E41" w:rsidRPr="00583751" w:rsidRDefault="005F0E4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sectPr w:rsidR="005F0E41" w:rsidRPr="00583751" w:rsidSect="006C527D">
          <w:headerReference w:type="even" r:id="rId11"/>
          <w:footerReference w:type="even" r:id="rId12"/>
          <w:footerReference w:type="default" r:id="rId13"/>
          <w:headerReference w:type="first" r:id="rId14"/>
          <w:footnotePr>
            <w:numRestart w:val="eachSect"/>
          </w:footnotePr>
          <w:type w:val="continuous"/>
          <w:pgSz w:w="11907" w:h="16840" w:code="9"/>
          <w:pgMar w:top="1418" w:right="1701" w:bottom="1418" w:left="1701" w:header="709" w:footer="851" w:gutter="0"/>
          <w:cols w:space="708"/>
          <w:docGrid w:linePitch="360"/>
        </w:sectPr>
      </w:pPr>
    </w:p>
    <w:p w:rsidR="00134E9D" w:rsidRPr="00583751" w:rsidRDefault="00134E9D" w:rsidP="007A043C">
      <w:pPr>
        <w:pStyle w:val="Heading3"/>
        <w:spacing w:line="276" w:lineRule="auto"/>
        <w:rPr>
          <w:rFonts w:ascii="Source Sans Pro" w:hAnsi="Source Sans Pro"/>
          <w:color w:val="C00000"/>
        </w:rPr>
      </w:pPr>
      <w:bookmarkStart w:id="13" w:name="_Toc495901591"/>
      <w:r w:rsidRPr="00583751">
        <w:rPr>
          <w:rFonts w:ascii="Source Sans Pro" w:hAnsi="Source Sans Pro"/>
          <w:color w:val="C00000"/>
        </w:rPr>
        <w:t>Table 1: Serious Injur</w:t>
      </w:r>
      <w:r w:rsidR="008153D7" w:rsidRPr="00583751">
        <w:rPr>
          <w:rFonts w:ascii="Source Sans Pro" w:hAnsi="Source Sans Pro"/>
          <w:color w:val="C00000"/>
        </w:rPr>
        <w:t>ies</w:t>
      </w:r>
      <w:bookmarkEnd w:id="13"/>
    </w:p>
    <w:tbl>
      <w:tblPr>
        <w:tblStyle w:val="GridTable1Light-Accent11"/>
        <w:tblW w:w="4974" w:type="pct"/>
        <w:tblInd w:w="-5" w:type="dxa"/>
        <w:tblLook w:val="0000" w:firstRow="0" w:lastRow="0" w:firstColumn="0" w:lastColumn="0" w:noHBand="0" w:noVBand="0"/>
      </w:tblPr>
      <w:tblGrid>
        <w:gridCol w:w="1655"/>
        <w:gridCol w:w="1026"/>
        <w:gridCol w:w="1420"/>
        <w:gridCol w:w="1214"/>
        <w:gridCol w:w="860"/>
        <w:gridCol w:w="860"/>
        <w:gridCol w:w="860"/>
        <w:gridCol w:w="860"/>
        <w:gridCol w:w="860"/>
        <w:gridCol w:w="860"/>
        <w:gridCol w:w="860"/>
        <w:gridCol w:w="860"/>
        <w:gridCol w:w="1726"/>
      </w:tblGrid>
      <w:tr w:rsidR="00EF22F5" w:rsidRPr="00583751" w:rsidTr="008910AE">
        <w:trPr>
          <w:trHeight w:val="447"/>
        </w:trPr>
        <w:tc>
          <w:tcPr>
            <w:tcW w:w="594"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Claim Number</w:t>
            </w:r>
          </w:p>
        </w:tc>
        <w:tc>
          <w:tcPr>
            <w:tcW w:w="368"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Worker Age</w:t>
            </w:r>
          </w:p>
        </w:tc>
        <w:tc>
          <w:tcPr>
            <w:tcW w:w="510"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Date of Injury</w:t>
            </w:r>
          </w:p>
        </w:tc>
        <w:tc>
          <w:tcPr>
            <w:tcW w:w="436" w:type="pct"/>
            <w:vMerge w:val="restar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WPI % (actual or estimated)</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Lump Sum (s58)</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Income </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Treatment and Care</w:t>
            </w:r>
          </w:p>
        </w:tc>
        <w:tc>
          <w:tcPr>
            <w:tcW w:w="618" w:type="pct"/>
            <w:gridSpan w:val="2"/>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Other</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Redemption</w:t>
            </w:r>
          </w:p>
        </w:tc>
      </w:tr>
      <w:tr w:rsidR="00EF22F5" w:rsidRPr="00583751" w:rsidTr="008910AE">
        <w:trPr>
          <w:trHeight w:val="447"/>
        </w:trPr>
        <w:tc>
          <w:tcPr>
            <w:tcW w:w="594"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368"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510"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436" w:type="pct"/>
            <w:vMerge/>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Paid </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Paid </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 xml:space="preserve">Paid </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Paid</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O/S</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Income</w:t>
            </w:r>
          </w:p>
        </w:tc>
      </w:tr>
      <w:tr w:rsidR="00EF22F5" w:rsidRPr="00583751" w:rsidTr="008910AE">
        <w:trPr>
          <w:trHeight w:val="447"/>
        </w:trPr>
        <w:tc>
          <w:tcPr>
            <w:tcW w:w="594"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XXXXXX/XX</w:t>
            </w:r>
            <w:r w:rsidRPr="00583751">
              <w:rPr>
                <w:rFonts w:ascii="Source Sans Pro" w:eastAsiaTheme="minorHAnsi" w:hAnsi="Source Sans Pro" w:cstheme="minorBidi"/>
                <w:sz w:val="18"/>
                <w:szCs w:val="18"/>
              </w:rPr>
              <w:br/>
            </w:r>
          </w:p>
        </w:tc>
        <w:tc>
          <w:tcPr>
            <w:tcW w:w="368"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XX</w:t>
            </w:r>
          </w:p>
        </w:tc>
        <w:tc>
          <w:tcPr>
            <w:tcW w:w="51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XX/XX/XXXX</w:t>
            </w:r>
          </w:p>
        </w:tc>
        <w:tc>
          <w:tcPr>
            <w:tcW w:w="436"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X%</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r>
      <w:tr w:rsidR="00EF22F5" w:rsidRPr="00583751" w:rsidTr="008910AE">
        <w:trPr>
          <w:trHeight w:val="447"/>
        </w:trPr>
        <w:tc>
          <w:tcPr>
            <w:tcW w:w="594"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368"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p>
        </w:tc>
        <w:tc>
          <w:tcPr>
            <w:tcW w:w="51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sz w:val="18"/>
                <w:szCs w:val="18"/>
              </w:rPr>
            </w:pPr>
          </w:p>
        </w:tc>
        <w:tc>
          <w:tcPr>
            <w:tcW w:w="436"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309"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620" w:type="pct"/>
          </w:tcPr>
          <w:p w:rsidR="00EF22F5" w:rsidRPr="00583751" w:rsidRDefault="00EF22F5"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r>
    </w:tbl>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pPr>
    </w:p>
    <w:p w:rsidR="00093FE1" w:rsidRPr="00583751" w:rsidRDefault="00134E9D" w:rsidP="007A043C">
      <w:pPr>
        <w:pStyle w:val="Heading3"/>
        <w:spacing w:line="276" w:lineRule="auto"/>
        <w:rPr>
          <w:rFonts w:ascii="Source Sans Pro" w:hAnsi="Source Sans Pro"/>
          <w:color w:val="C00000"/>
        </w:rPr>
      </w:pPr>
      <w:bookmarkStart w:id="14" w:name="_Toc495901592"/>
      <w:r w:rsidRPr="00583751">
        <w:rPr>
          <w:rFonts w:ascii="Source Sans Pro" w:hAnsi="Source Sans Pro"/>
          <w:color w:val="C00000"/>
        </w:rPr>
        <w:t>Table 2</w:t>
      </w:r>
      <w:r w:rsidR="00E06B34" w:rsidRPr="00583751">
        <w:rPr>
          <w:rFonts w:ascii="Source Sans Pro" w:hAnsi="Source Sans Pro"/>
          <w:color w:val="C00000"/>
        </w:rPr>
        <w:t>: Claims Paid Development</w:t>
      </w:r>
      <w:bookmarkEnd w:id="14"/>
    </w:p>
    <w:tbl>
      <w:tblPr>
        <w:tblStyle w:val="GridTable1Light-Accent11"/>
        <w:tblW w:w="4998" w:type="pct"/>
        <w:tblLook w:val="0000" w:firstRow="0" w:lastRow="0" w:firstColumn="0" w:lastColumn="0" w:noHBand="0" w:noVBand="0"/>
      </w:tblPr>
      <w:tblGrid>
        <w:gridCol w:w="1286"/>
        <w:gridCol w:w="1827"/>
        <w:gridCol w:w="1827"/>
        <w:gridCol w:w="1827"/>
        <w:gridCol w:w="1827"/>
        <w:gridCol w:w="1827"/>
        <w:gridCol w:w="1827"/>
        <w:gridCol w:w="1740"/>
      </w:tblGrid>
      <w:tr w:rsidR="00093FE1" w:rsidRPr="00583751" w:rsidTr="008924BF">
        <w:trPr>
          <w:trHeight w:val="408"/>
        </w:trPr>
        <w:tc>
          <w:tcPr>
            <w:tcW w:w="460" w:type="pct"/>
          </w:tcPr>
          <w:p w:rsidR="00093FE1" w:rsidRPr="00583751" w:rsidRDefault="00E148DA"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Injury year</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1</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2 </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3</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4</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5</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 xml:space="preserve">Payment </w:t>
            </w:r>
            <w:r w:rsidR="002B1C2E" w:rsidRPr="00583751">
              <w:rPr>
                <w:rFonts w:ascii="Source Sans Pro" w:eastAsiaTheme="minorHAnsi" w:hAnsi="Source Sans Pro" w:cstheme="minorBidi"/>
                <w:b/>
              </w:rPr>
              <w:t>period</w:t>
            </w:r>
            <w:r w:rsidRPr="00583751">
              <w:rPr>
                <w:rFonts w:ascii="Source Sans Pro" w:eastAsiaTheme="minorHAnsi" w:hAnsi="Source Sans Pro" w:cstheme="minorBidi"/>
                <w:b/>
              </w:rPr>
              <w:t xml:space="preserve"> 6</w:t>
            </w: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Total payments</w:t>
            </w:r>
          </w:p>
        </w:tc>
      </w:tr>
      <w:tr w:rsidR="00093FE1" w:rsidRPr="00583751" w:rsidTr="008924BF">
        <w:trPr>
          <w:trHeight w:val="408"/>
        </w:trPr>
        <w:tc>
          <w:tcPr>
            <w:tcW w:w="460" w:type="pct"/>
          </w:tcPr>
          <w:p w:rsidR="00093FE1" w:rsidRPr="00583751" w:rsidRDefault="008153D7"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1</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XXXXXX</w:t>
            </w: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2</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3</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4</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rPr>
            </w:pPr>
            <w:r w:rsidRPr="00583751">
              <w:rPr>
                <w:rFonts w:ascii="Source Sans Pro" w:eastAsiaTheme="minorHAnsi" w:hAnsi="Source Sans Pro" w:cstheme="minorBidi"/>
                <w:b/>
              </w:rPr>
              <w:t>5</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Total</w:t>
            </w:r>
          </w:p>
        </w:tc>
      </w:tr>
      <w:tr w:rsidR="00093FE1" w:rsidRPr="00583751" w:rsidTr="008924BF">
        <w:trPr>
          <w:trHeight w:val="408"/>
        </w:trPr>
        <w:tc>
          <w:tcPr>
            <w:tcW w:w="460" w:type="pct"/>
          </w:tcPr>
          <w:p w:rsidR="00093FE1" w:rsidRPr="00583751" w:rsidRDefault="008153D7"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6"/>
                <w:szCs w:val="16"/>
              </w:rPr>
            </w:pPr>
            <w:r w:rsidRPr="00583751">
              <w:rPr>
                <w:rFonts w:ascii="Source Sans Pro" w:eastAsiaTheme="minorHAnsi" w:hAnsi="Source Sans Pro" w:cstheme="minorBidi"/>
                <w:b/>
              </w:rPr>
              <w:t>6</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X</w:t>
            </w: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53"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p>
        </w:tc>
        <w:tc>
          <w:tcPr>
            <w:tcW w:w="622" w:type="pct"/>
          </w:tcPr>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T</w:t>
            </w:r>
            <w:r w:rsidRPr="00583751">
              <w:rPr>
                <w:rFonts w:ascii="Source Sans Pro" w:eastAsiaTheme="minorHAnsi" w:hAnsi="Source Sans Pro" w:cstheme="minorBidi"/>
              </w:rPr>
              <w:t>otal</w:t>
            </w:r>
          </w:p>
        </w:tc>
      </w:tr>
    </w:tbl>
    <w:p w:rsidR="00093FE1" w:rsidRPr="00583751" w:rsidRDefault="00093FE1"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427123" w:rsidRPr="00583751" w:rsidRDefault="00427123"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134E9D" w:rsidRPr="00583751" w:rsidRDefault="00134E9D" w:rsidP="007A043C">
      <w:pPr>
        <w:pStyle w:val="Heading3"/>
        <w:spacing w:line="276" w:lineRule="auto"/>
        <w:rPr>
          <w:rFonts w:ascii="Source Sans Pro" w:hAnsi="Source Sans Pro"/>
          <w:color w:val="C00000"/>
        </w:rPr>
      </w:pPr>
      <w:bookmarkStart w:id="15" w:name="_Toc495901593"/>
      <w:r w:rsidRPr="00583751">
        <w:rPr>
          <w:rFonts w:ascii="Source Sans Pro" w:hAnsi="Source Sans Pro"/>
          <w:color w:val="C00000"/>
        </w:rPr>
        <w:t>Table 3: Paid and Outstanding</w:t>
      </w:r>
      <w:bookmarkEnd w:id="15"/>
    </w:p>
    <w:tbl>
      <w:tblPr>
        <w:tblStyle w:val="GridTable1Light-Accent11"/>
        <w:tblW w:w="12883" w:type="dxa"/>
        <w:tblLayout w:type="fixed"/>
        <w:tblLook w:val="04A0" w:firstRow="1" w:lastRow="0" w:firstColumn="1" w:lastColumn="0" w:noHBand="0" w:noVBand="1"/>
      </w:tblPr>
      <w:tblGrid>
        <w:gridCol w:w="2688"/>
        <w:gridCol w:w="1323"/>
        <w:gridCol w:w="1486"/>
        <w:gridCol w:w="1430"/>
        <w:gridCol w:w="1430"/>
        <w:gridCol w:w="1430"/>
        <w:gridCol w:w="1548"/>
        <w:gridCol w:w="1548"/>
      </w:tblGrid>
      <w:tr w:rsidR="002B1C2E" w:rsidRPr="00583751" w:rsidTr="000B3A77">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Valuation Period Ended</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dd/mm/yyyy</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w:t>
            </w:r>
          </w:p>
        </w:tc>
        <w:tc>
          <w:tcPr>
            <w:tcW w:w="1430" w:type="dxa"/>
            <w:tcBorders>
              <w:top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100000000000" w:firstRow="1"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r>
      <w:tr w:rsidR="002B1C2E" w:rsidRPr="00583751" w:rsidTr="000B3A77">
        <w:trPr>
          <w:trHeight w:val="769"/>
        </w:trPr>
        <w:tc>
          <w:tcPr>
            <w:cnfStyle w:val="001000000000" w:firstRow="0" w:lastRow="0" w:firstColumn="1" w:lastColumn="0" w:oddVBand="0" w:evenVBand="0" w:oddHBand="0" w:evenHBand="0" w:firstRowFirstColumn="0" w:firstRowLastColumn="0" w:lastRowFirstColumn="0" w:lastRowLastColumn="0"/>
            <w:tcW w:w="4011" w:type="dxa"/>
            <w:gridSpan w:val="2"/>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6"/>
                <w:szCs w:val="16"/>
              </w:rPr>
            </w:pPr>
            <w:r w:rsidRPr="00583751">
              <w:rPr>
                <w:rFonts w:ascii="Source Sans Pro" w:eastAsiaTheme="minorHAnsi" w:hAnsi="Source Sans Pro" w:cstheme="minorBidi"/>
              </w:rPr>
              <w:t>Actual payments made during the period, regardless of incurred year</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w:t>
            </w:r>
          </w:p>
        </w:tc>
        <w:tc>
          <w:tcPr>
            <w:tcW w:w="1430" w:type="dxa"/>
            <w:tcBorders>
              <w:top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430" w:type="dxa"/>
            <w:tcBorders>
              <w:top w:val="nil"/>
              <w:left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bottom w:val="nil"/>
              <w:right w:val="nil"/>
            </w:tcBorders>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r>
      <w:tr w:rsidR="002B1C2E" w:rsidRPr="00583751" w:rsidTr="000B3A77">
        <w:trPr>
          <w:trHeight w:val="792"/>
        </w:trPr>
        <w:tc>
          <w:tcPr>
            <w:cnfStyle w:val="001000000000" w:firstRow="0" w:lastRow="0" w:firstColumn="1" w:lastColumn="0" w:oddVBand="0" w:evenVBand="0" w:oddHBand="0" w:evenHBand="0" w:firstRowFirstColumn="0" w:firstRowLastColumn="0" w:lastRowFirstColumn="0" w:lastRowLastColumn="0"/>
            <w:tcW w:w="4011" w:type="dxa"/>
            <w:gridSpan w:val="2"/>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6"/>
                <w:szCs w:val="16"/>
              </w:rPr>
            </w:pPr>
            <w:r w:rsidRPr="00583751">
              <w:rPr>
                <w:rFonts w:ascii="Source Sans Pro" w:eastAsiaTheme="minorHAnsi" w:hAnsi="Source Sans Pro" w:cstheme="minorBidi"/>
              </w:rPr>
              <w:t>If above is based on data for a part period and the full period was estimated, please show</w:t>
            </w:r>
          </w:p>
        </w:tc>
        <w:tc>
          <w:tcPr>
            <w:tcW w:w="1486"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Actual Period (dd/mm/yyyy to dd/mm/yyyy)</w:t>
            </w:r>
          </w:p>
        </w:tc>
        <w:tc>
          <w:tcPr>
            <w:tcW w:w="1430" w:type="dxa"/>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w:t>
            </w:r>
          </w:p>
        </w:tc>
        <w:tc>
          <w:tcPr>
            <w:tcW w:w="1430"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Forecast Period (dd/mm/yyyy to dd/mm/yyyy)</w:t>
            </w:r>
          </w:p>
        </w:tc>
        <w:tc>
          <w:tcPr>
            <w:tcW w:w="1430" w:type="dxa"/>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w:t>
            </w:r>
          </w:p>
        </w:tc>
        <w:tc>
          <w:tcPr>
            <w:tcW w:w="1548" w:type="dxa"/>
            <w:tcBorders>
              <w:top w:val="nil"/>
              <w:right w:val="nil"/>
            </w:tcBorders>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c>
          <w:tcPr>
            <w:tcW w:w="1548" w:type="dxa"/>
            <w:tcBorders>
              <w:top w:val="nil"/>
              <w:left w:val="nil"/>
              <w:right w:val="nil"/>
            </w:tcBorders>
          </w:tcPr>
          <w:p w:rsidR="002B1C2E" w:rsidRPr="00583751" w:rsidRDefault="002B1C2E" w:rsidP="0078699F">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p>
        </w:tc>
      </w:tr>
      <w:tr w:rsidR="002B1C2E" w:rsidRPr="00583751" w:rsidTr="000B3A77">
        <w:trPr>
          <w:trHeight w:val="961"/>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Injury year*</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Paid to date</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(Actual)</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Outstanding at (A)</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(as estimated by the actuary)</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(Undiscounted)</w:t>
            </w:r>
          </w:p>
        </w:tc>
        <w:tc>
          <w:tcPr>
            <w:tcW w:w="1430"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Latest estimate of incurred cost (Undiscounted)</w:t>
            </w:r>
          </w:p>
        </w:tc>
        <w:tc>
          <w:tcPr>
            <w:tcW w:w="1430" w:type="dxa"/>
          </w:tcPr>
          <w:p w:rsidR="002B1C2E" w:rsidRPr="00583751" w:rsidRDefault="002B1C2E" w:rsidP="00A2752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Estimate of incurred cost from previous valuation (Undiscounted)</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If variation is  &gt; 10%, provide brief explanation</w:t>
            </w: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Outstanding at  (A) (as estimated by the actuary)</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(Discounted)</w:t>
            </w: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Total paid in the inter-valuation period</w:t>
            </w:r>
          </w:p>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16"/>
                <w:szCs w:val="16"/>
              </w:rPr>
            </w:pPr>
            <w:r w:rsidRPr="00583751">
              <w:rPr>
                <w:rFonts w:ascii="Source Sans Pro" w:eastAsiaTheme="minorHAnsi" w:hAnsi="Source Sans Pro" w:cstheme="minorBidi"/>
                <w:sz w:val="16"/>
                <w:szCs w:val="16"/>
              </w:rPr>
              <w:t>(Undiscounted)</w:t>
            </w:r>
          </w:p>
        </w:tc>
      </w:tr>
      <w:tr w:rsidR="002B1C2E" w:rsidRPr="00583751" w:rsidTr="000B3A77">
        <w:trPr>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1</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r w:rsidR="002B1C2E" w:rsidRPr="00583751" w:rsidTr="000B3A77">
        <w:trPr>
          <w:trHeight w:val="266"/>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2</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r w:rsidR="002B1C2E" w:rsidRPr="00583751" w:rsidTr="000B3A77">
        <w:trPr>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3</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r w:rsidR="002B1C2E" w:rsidRPr="00583751" w:rsidTr="000B3A77">
        <w:trPr>
          <w:trHeight w:val="280"/>
        </w:trPr>
        <w:tc>
          <w:tcPr>
            <w:cnfStyle w:val="001000000000" w:firstRow="0" w:lastRow="0" w:firstColumn="1" w:lastColumn="0" w:oddVBand="0" w:evenVBand="0" w:oddHBand="0" w:evenHBand="0" w:firstRowFirstColumn="0" w:firstRowLastColumn="0" w:lastRowFirstColumn="0" w:lastRowLastColumn="0"/>
            <w:tcW w:w="268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rPr>
            </w:pPr>
            <w:r w:rsidRPr="00583751">
              <w:rPr>
                <w:rFonts w:ascii="Source Sans Pro" w:eastAsiaTheme="minorHAnsi" w:hAnsi="Source Sans Pro" w:cstheme="minorBidi"/>
              </w:rPr>
              <w:t>4</w:t>
            </w:r>
          </w:p>
        </w:tc>
        <w:tc>
          <w:tcPr>
            <w:tcW w:w="1323"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w:t>
            </w:r>
          </w:p>
        </w:tc>
        <w:tc>
          <w:tcPr>
            <w:tcW w:w="1486"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r w:rsidRPr="00583751">
              <w:rPr>
                <w:rFonts w:ascii="Source Sans Pro" w:eastAsiaTheme="minorHAnsi" w:hAnsi="Source Sans Pro" w:cstheme="minorBidi"/>
              </w:rPr>
              <w:t>P+O</w:t>
            </w: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rPr>
            </w:pPr>
          </w:p>
        </w:tc>
        <w:tc>
          <w:tcPr>
            <w:tcW w:w="1430"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c>
          <w:tcPr>
            <w:tcW w:w="1548" w:type="dxa"/>
          </w:tcPr>
          <w:p w:rsidR="002B1C2E" w:rsidRPr="00583751" w:rsidRDefault="002B1C2E" w:rsidP="008C53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Source Sans Pro" w:eastAsiaTheme="minorHAnsi" w:hAnsi="Source Sans Pro" w:cstheme="minorBidi"/>
                <w:sz w:val="22"/>
                <w:szCs w:val="22"/>
              </w:rPr>
            </w:pPr>
          </w:p>
        </w:tc>
      </w:tr>
    </w:tbl>
    <w:p w:rsidR="00134E9D" w:rsidRPr="00583751" w:rsidRDefault="0078699F"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22"/>
          <w:szCs w:val="22"/>
        </w:rPr>
      </w:pPr>
      <w:r w:rsidRPr="00583751">
        <w:rPr>
          <w:rFonts w:ascii="Source Sans Pro" w:eastAsiaTheme="minorHAnsi" w:hAnsi="Source Sans Pro" w:cstheme="minorBidi"/>
          <w:b/>
        </w:rPr>
        <w:t>*Not less than 10 years should be shown, unless period of self-insurance is shorter</w:t>
      </w:r>
    </w:p>
    <w:p w:rsidR="00134E9D" w:rsidRPr="00583751" w:rsidRDefault="00134E9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02412B" w:rsidRPr="00583751" w:rsidRDefault="00134E9D" w:rsidP="007A043C">
      <w:pPr>
        <w:pStyle w:val="Heading3"/>
        <w:spacing w:line="276" w:lineRule="auto"/>
        <w:rPr>
          <w:rFonts w:ascii="Source Sans Pro" w:hAnsi="Source Sans Pro"/>
          <w:color w:val="C00000"/>
        </w:rPr>
      </w:pPr>
      <w:bookmarkStart w:id="16" w:name="_Toc495901594"/>
      <w:r w:rsidRPr="00583751">
        <w:rPr>
          <w:rFonts w:ascii="Source Sans Pro" w:hAnsi="Source Sans Pro"/>
          <w:color w:val="C00000"/>
        </w:rPr>
        <w:t>Table 4</w:t>
      </w:r>
      <w:r w:rsidR="0002412B" w:rsidRPr="00583751">
        <w:rPr>
          <w:rFonts w:ascii="Source Sans Pro" w:hAnsi="Source Sans Pro"/>
          <w:color w:val="C00000"/>
        </w:rPr>
        <w:t>: Summary Table</w:t>
      </w:r>
      <w:bookmarkEnd w:id="16"/>
    </w:p>
    <w:tbl>
      <w:tblPr>
        <w:tblStyle w:val="GridTable1Light-Accent11"/>
        <w:tblW w:w="4957" w:type="pct"/>
        <w:tblLook w:val="0000" w:firstRow="0" w:lastRow="0" w:firstColumn="0" w:lastColumn="0" w:noHBand="0" w:noVBand="0"/>
      </w:tblPr>
      <w:tblGrid>
        <w:gridCol w:w="3963"/>
        <w:gridCol w:w="3123"/>
        <w:gridCol w:w="3542"/>
        <w:gridCol w:w="1624"/>
        <w:gridCol w:w="1627"/>
      </w:tblGrid>
      <w:tr w:rsidR="0002412B" w:rsidRPr="00583751" w:rsidTr="006F547B">
        <w:trPr>
          <w:trHeight w:val="275"/>
        </w:trPr>
        <w:tc>
          <w:tcPr>
            <w:tcW w:w="1428" w:type="pct"/>
            <w:tcBorders>
              <w:top w:val="single" w:sz="4" w:space="0" w:color="EC9198" w:themeColor="accent1" w:themeTint="66"/>
              <w:left w:val="single" w:sz="4" w:space="0" w:color="EC9198" w:themeColor="accent1" w:themeTint="66"/>
            </w:tcBorders>
          </w:tcPr>
          <w:p w:rsidR="0002412B" w:rsidRPr="00583751" w:rsidRDefault="0002412B"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1125" w:type="pct"/>
          </w:tcPr>
          <w:p w:rsidR="0002412B" w:rsidRPr="00583751" w:rsidRDefault="009E786D"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Amount</w:t>
            </w:r>
          </w:p>
        </w:tc>
        <w:tc>
          <w:tcPr>
            <w:tcW w:w="1276" w:type="pct"/>
            <w:tcBorders>
              <w:top w:val="nil"/>
              <w:bottom w:val="nil"/>
              <w:right w:val="nil"/>
            </w:tcBorders>
          </w:tcPr>
          <w:p w:rsidR="0002412B" w:rsidRPr="00583751" w:rsidRDefault="0002412B"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1171" w:type="pct"/>
            <w:gridSpan w:val="2"/>
            <w:tcBorders>
              <w:top w:val="nil"/>
              <w:left w:val="nil"/>
              <w:bottom w:val="nil"/>
              <w:right w:val="nil"/>
            </w:tcBorders>
          </w:tcPr>
          <w:p w:rsidR="0002412B" w:rsidRPr="00583751" w:rsidRDefault="0002412B" w:rsidP="009C238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r>
      <w:tr w:rsidR="00D025CE" w:rsidRPr="00583751" w:rsidTr="00164186">
        <w:trPr>
          <w:trHeight w:val="423"/>
        </w:trPr>
        <w:tc>
          <w:tcPr>
            <w:tcW w:w="1428" w:type="pct"/>
          </w:tcPr>
          <w:p w:rsidR="00D025CE" w:rsidRPr="00583751" w:rsidRDefault="002B1C2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Value of the o</w:t>
            </w:r>
            <w:r w:rsidR="00D025CE" w:rsidRPr="00583751">
              <w:rPr>
                <w:rFonts w:ascii="Source Sans Pro" w:eastAsiaTheme="minorHAnsi" w:hAnsi="Source Sans Pro" w:cstheme="minorBidi"/>
                <w:b/>
                <w:sz w:val="18"/>
                <w:szCs w:val="18"/>
              </w:rPr>
              <w:t xml:space="preserve">utstanding liability at </w:t>
            </w:r>
            <w:r w:rsidRPr="00583751">
              <w:rPr>
                <w:rFonts w:ascii="Source Sans Pro" w:eastAsiaTheme="minorHAnsi" w:hAnsi="Source Sans Pro" w:cstheme="minorBidi"/>
                <w:b/>
                <w:sz w:val="18"/>
                <w:szCs w:val="18"/>
              </w:rPr>
              <w:t xml:space="preserve">the </w:t>
            </w:r>
            <w:r w:rsidR="00D025CE" w:rsidRPr="00583751">
              <w:rPr>
                <w:rFonts w:ascii="Source Sans Pro" w:eastAsiaTheme="minorHAnsi" w:hAnsi="Source Sans Pro" w:cstheme="minorBidi"/>
                <w:b/>
                <w:sz w:val="18"/>
                <w:szCs w:val="18"/>
              </w:rPr>
              <w:t>valuation date</w:t>
            </w:r>
          </w:p>
        </w:tc>
        <w:tc>
          <w:tcPr>
            <w:tcW w:w="1125" w:type="pct"/>
          </w:tcPr>
          <w:p w:rsidR="00D025CE" w:rsidRPr="00583751" w:rsidRDefault="00D025CE"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1276" w:type="pct"/>
            <w:tcBorders>
              <w:top w:val="nil"/>
              <w:bottom w:val="nil"/>
              <w:right w:val="nil"/>
            </w:tcBorders>
          </w:tcPr>
          <w:p w:rsidR="00D025CE" w:rsidRPr="00583751" w:rsidRDefault="00D025CE" w:rsidP="00FF64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71" w:type="pct"/>
            <w:gridSpan w:val="2"/>
            <w:tcBorders>
              <w:top w:val="nil"/>
              <w:left w:val="nil"/>
              <w:bottom w:val="nil"/>
              <w:right w:val="nil"/>
            </w:tcBorders>
          </w:tcPr>
          <w:p w:rsidR="00D025CE" w:rsidRPr="00583751" w:rsidRDefault="00D025CE"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r>
      <w:tr w:rsidR="008F7788" w:rsidRPr="00583751" w:rsidTr="00164186">
        <w:trPr>
          <w:trHeight w:val="338"/>
        </w:trPr>
        <w:tc>
          <w:tcPr>
            <w:tcW w:w="1428" w:type="pct"/>
            <w:vMerge w:val="restart"/>
          </w:tcPr>
          <w:p w:rsidR="008F7788" w:rsidRPr="00583751" w:rsidRDefault="008F7788" w:rsidP="00FF64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Pr>
                <w:rFonts w:ascii="Source Sans Pro" w:eastAsiaTheme="minorHAnsi" w:hAnsi="Source Sans Pro" w:cstheme="minorBidi"/>
                <w:b/>
                <w:sz w:val="18"/>
                <w:szCs w:val="18"/>
              </w:rPr>
              <w:t>Estimate of the liabilities e</w:t>
            </w:r>
            <w:r w:rsidRPr="00B85D85">
              <w:rPr>
                <w:rFonts w:ascii="Source Sans Pro" w:eastAsiaTheme="minorHAnsi" w:hAnsi="Source Sans Pro" w:cstheme="minorBidi"/>
                <w:b/>
                <w:sz w:val="18"/>
                <w:szCs w:val="18"/>
              </w:rPr>
              <w:t>xpected to arise over the ensuing</w:t>
            </w:r>
            <w:r>
              <w:rPr>
                <w:rFonts w:ascii="Source Sans Pro" w:eastAsiaTheme="minorHAnsi" w:hAnsi="Source Sans Pro" w:cstheme="minorBidi"/>
                <w:b/>
                <w:sz w:val="18"/>
                <w:szCs w:val="18"/>
              </w:rPr>
              <w:t xml:space="preserve"> </w:t>
            </w:r>
            <w:r w:rsidRPr="00B85D85">
              <w:rPr>
                <w:rFonts w:ascii="Source Sans Pro" w:eastAsiaTheme="minorHAnsi" w:hAnsi="Source Sans Pro" w:cstheme="minorBidi"/>
                <w:b/>
                <w:sz w:val="18"/>
                <w:szCs w:val="18"/>
              </w:rPr>
              <w:t>period</w:t>
            </w:r>
            <w:r>
              <w:rPr>
                <w:rFonts w:ascii="Source Sans Pro" w:eastAsiaTheme="minorHAnsi" w:hAnsi="Source Sans Pro" w:cstheme="minorBidi"/>
                <w:b/>
                <w:sz w:val="18"/>
                <w:szCs w:val="18"/>
              </w:rPr>
              <w:t xml:space="preserve"> of 12 months</w:t>
            </w:r>
          </w:p>
        </w:tc>
        <w:tc>
          <w:tcPr>
            <w:tcW w:w="1125" w:type="pct"/>
            <w:vMerge w:val="restart"/>
          </w:tcPr>
          <w:p w:rsidR="008F7788" w:rsidRPr="00583751" w:rsidRDefault="008F7788"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1276" w:type="pct"/>
            <w:vMerge w:val="restart"/>
            <w:tcBorders>
              <w:top w:val="nil"/>
              <w:right w:val="nil"/>
            </w:tcBorders>
          </w:tcPr>
          <w:p w:rsidR="008F7788" w:rsidRPr="00583751" w:rsidRDefault="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585" w:type="pct"/>
            <w:tcBorders>
              <w:top w:val="nil"/>
              <w:left w:val="nil"/>
              <w:bottom w:val="single" w:sz="4" w:space="0" w:color="EC9198" w:themeColor="accent1" w:themeTint="66"/>
              <w:right w:val="nil"/>
            </w:tcBorders>
          </w:tcPr>
          <w:p w:rsidR="008F7788" w:rsidRDefault="008F7788" w:rsidP="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c>
          <w:tcPr>
            <w:tcW w:w="586" w:type="pct"/>
            <w:tcBorders>
              <w:top w:val="nil"/>
              <w:left w:val="nil"/>
              <w:bottom w:val="single" w:sz="4" w:space="0" w:color="EC9198" w:themeColor="accent1" w:themeTint="66"/>
              <w:right w:val="nil"/>
            </w:tcBorders>
          </w:tcPr>
          <w:p w:rsidR="008F7788" w:rsidRPr="008F7788" w:rsidRDefault="008F7788" w:rsidP="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p>
        </w:tc>
      </w:tr>
      <w:tr w:rsidR="008F7788" w:rsidRPr="00583751" w:rsidTr="006F547B">
        <w:trPr>
          <w:trHeight w:val="220"/>
        </w:trPr>
        <w:tc>
          <w:tcPr>
            <w:tcW w:w="1428" w:type="pct"/>
            <w:vMerge/>
          </w:tcPr>
          <w:p w:rsidR="008F7788" w:rsidRDefault="008F7788" w:rsidP="00FF642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25" w:type="pct"/>
            <w:vMerge/>
          </w:tcPr>
          <w:p w:rsidR="008F7788" w:rsidRPr="00583751" w:rsidRDefault="008F7788"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c>
          <w:tcPr>
            <w:tcW w:w="1276" w:type="pct"/>
            <w:vMerge/>
            <w:tcBorders>
              <w:top w:val="nil"/>
              <w:right w:val="single" w:sz="4" w:space="0" w:color="EC9198" w:themeColor="accent1" w:themeTint="66"/>
            </w:tcBorders>
          </w:tcPr>
          <w:p w:rsidR="008F7788" w:rsidRPr="00583751" w:rsidRDefault="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71" w:type="pct"/>
            <w:gridSpan w:val="2"/>
            <w:tcBorders>
              <w:left w:val="single" w:sz="4" w:space="0" w:color="EC9198" w:themeColor="accent1" w:themeTint="66"/>
            </w:tcBorders>
          </w:tcPr>
          <w:p w:rsidR="008F7788" w:rsidRDefault="008F7788" w:rsidP="008F778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center"/>
              <w:rPr>
                <w:rFonts w:ascii="Source Sans Pro" w:eastAsiaTheme="minorHAnsi" w:hAnsi="Source Sans Pro" w:cstheme="minorBidi"/>
                <w:b/>
                <w:sz w:val="18"/>
                <w:szCs w:val="18"/>
              </w:rPr>
            </w:pPr>
            <w:r w:rsidRPr="008F7788">
              <w:rPr>
                <w:rFonts w:ascii="Source Sans Pro" w:eastAsiaTheme="minorHAnsi" w:hAnsi="Source Sans Pro" w:cstheme="minorBidi"/>
                <w:b/>
                <w:sz w:val="18"/>
                <w:szCs w:val="18"/>
              </w:rPr>
              <w:t>Amoun</w:t>
            </w:r>
            <w:r>
              <w:rPr>
                <w:rFonts w:ascii="Source Sans Pro" w:eastAsiaTheme="minorHAnsi" w:hAnsi="Source Sans Pro" w:cstheme="minorBidi"/>
                <w:b/>
                <w:sz w:val="18"/>
                <w:szCs w:val="18"/>
              </w:rPr>
              <w:t>t</w:t>
            </w:r>
          </w:p>
        </w:tc>
      </w:tr>
      <w:tr w:rsidR="006F547B" w:rsidRPr="00583751" w:rsidTr="00164186">
        <w:trPr>
          <w:trHeight w:val="423"/>
        </w:trPr>
        <w:tc>
          <w:tcPr>
            <w:tcW w:w="1428" w:type="pct"/>
          </w:tcPr>
          <w:p w:rsidR="006F547B" w:rsidRPr="00583751" w:rsidRDefault="006F547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Pr>
                <w:rFonts w:ascii="Source Sans Pro" w:eastAsiaTheme="minorHAnsi" w:hAnsi="Source Sans Pro" w:cstheme="minorBidi"/>
                <w:b/>
                <w:sz w:val="18"/>
                <w:szCs w:val="18"/>
              </w:rPr>
              <w:t>E</w:t>
            </w:r>
            <w:r w:rsidRPr="00FF6426">
              <w:rPr>
                <w:rFonts w:ascii="Source Sans Pro" w:eastAsiaTheme="minorHAnsi" w:hAnsi="Source Sans Pro" w:cstheme="minorBidi"/>
                <w:b/>
                <w:sz w:val="18"/>
                <w:szCs w:val="18"/>
              </w:rPr>
              <w:t xml:space="preserve">stimate of the amounts expected to be paid out by the employer under the Act over </w:t>
            </w:r>
            <w:r>
              <w:rPr>
                <w:rFonts w:ascii="Source Sans Pro" w:eastAsiaTheme="minorHAnsi" w:hAnsi="Source Sans Pro" w:cstheme="minorBidi"/>
                <w:b/>
                <w:sz w:val="18"/>
                <w:szCs w:val="18"/>
              </w:rPr>
              <w:t>the ensuing period of 12 months</w:t>
            </w:r>
          </w:p>
        </w:tc>
        <w:tc>
          <w:tcPr>
            <w:tcW w:w="1125" w:type="pct"/>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Pr>
                <w:rFonts w:ascii="Source Sans Pro" w:eastAsiaTheme="minorHAnsi" w:hAnsi="Source Sans Pro" w:cstheme="minorBidi"/>
                <w:sz w:val="18"/>
                <w:szCs w:val="18"/>
              </w:rPr>
              <w:t>$</w:t>
            </w:r>
          </w:p>
        </w:tc>
        <w:tc>
          <w:tcPr>
            <w:tcW w:w="1276" w:type="pct"/>
            <w:vMerge w:val="restart"/>
          </w:tcPr>
          <w:p w:rsidR="006F547B" w:rsidRPr="00583751" w:rsidRDefault="006F547B" w:rsidP="000A41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Pr>
                <w:rFonts w:ascii="Source Sans Pro" w:eastAsiaTheme="minorHAnsi" w:hAnsi="Source Sans Pro" w:cstheme="minorBidi"/>
                <w:b/>
                <w:sz w:val="18"/>
                <w:szCs w:val="18"/>
              </w:rPr>
              <w:t>Actual payments during the current year Note: Figure enables comparison of actual v’s estimated payments</w:t>
            </w:r>
            <w:r w:rsidR="000A41FD">
              <w:rPr>
                <w:rFonts w:ascii="Source Sans Pro" w:eastAsiaTheme="minorHAnsi" w:hAnsi="Source Sans Pro" w:cstheme="minorBidi"/>
                <w:b/>
                <w:sz w:val="18"/>
                <w:szCs w:val="18"/>
              </w:rPr>
              <w:t xml:space="preserve"> from previous valuation</w:t>
            </w:r>
            <w:r>
              <w:rPr>
                <w:rFonts w:ascii="Source Sans Pro" w:eastAsiaTheme="minorHAnsi" w:hAnsi="Source Sans Pro" w:cstheme="minorBidi"/>
                <w:b/>
                <w:sz w:val="18"/>
                <w:szCs w:val="18"/>
              </w:rPr>
              <w:t>.</w:t>
            </w:r>
          </w:p>
        </w:tc>
        <w:tc>
          <w:tcPr>
            <w:tcW w:w="1171" w:type="pct"/>
            <w:gridSpan w:val="2"/>
            <w:vMerge w:val="restart"/>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Pr>
                <w:rFonts w:ascii="Source Sans Pro" w:eastAsiaTheme="minorHAnsi" w:hAnsi="Source Sans Pro" w:cstheme="minorBidi"/>
                <w:sz w:val="18"/>
                <w:szCs w:val="18"/>
              </w:rPr>
              <w:t>$</w:t>
            </w:r>
          </w:p>
        </w:tc>
      </w:tr>
      <w:tr w:rsidR="006F547B" w:rsidRPr="00583751" w:rsidTr="00164186">
        <w:trPr>
          <w:trHeight w:val="423"/>
        </w:trPr>
        <w:tc>
          <w:tcPr>
            <w:tcW w:w="1428" w:type="pct"/>
          </w:tcPr>
          <w:p w:rsidR="006F547B" w:rsidRPr="00583751" w:rsidRDefault="006F547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r w:rsidRPr="00583751">
              <w:rPr>
                <w:rFonts w:ascii="Source Sans Pro" w:eastAsiaTheme="minorHAnsi" w:hAnsi="Source Sans Pro" w:cstheme="minorBidi"/>
                <w:b/>
                <w:sz w:val="18"/>
                <w:szCs w:val="18"/>
              </w:rPr>
              <w:t>New Financial Guarantee Level</w:t>
            </w:r>
          </w:p>
        </w:tc>
        <w:tc>
          <w:tcPr>
            <w:tcW w:w="1125" w:type="pct"/>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r w:rsidRPr="00583751">
              <w:rPr>
                <w:rFonts w:ascii="Source Sans Pro" w:eastAsiaTheme="minorHAnsi" w:hAnsi="Source Sans Pro" w:cstheme="minorBidi"/>
                <w:sz w:val="18"/>
                <w:szCs w:val="18"/>
              </w:rPr>
              <w:t>$</w:t>
            </w:r>
          </w:p>
        </w:tc>
        <w:tc>
          <w:tcPr>
            <w:tcW w:w="1276" w:type="pct"/>
            <w:vMerge/>
          </w:tcPr>
          <w:p w:rsidR="006F547B" w:rsidRPr="00583751" w:rsidRDefault="006F547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b/>
                <w:sz w:val="18"/>
                <w:szCs w:val="18"/>
              </w:rPr>
            </w:pPr>
          </w:p>
        </w:tc>
        <w:tc>
          <w:tcPr>
            <w:tcW w:w="1171" w:type="pct"/>
            <w:gridSpan w:val="2"/>
            <w:vMerge/>
          </w:tcPr>
          <w:p w:rsidR="006F547B" w:rsidRPr="00583751" w:rsidRDefault="006F547B" w:rsidP="00D025CE">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18"/>
                <w:szCs w:val="18"/>
              </w:rPr>
            </w:pPr>
          </w:p>
        </w:tc>
      </w:tr>
    </w:tbl>
    <w:p w:rsidR="005F0E41" w:rsidRPr="00583751" w:rsidRDefault="005F0E41" w:rsidP="009C238E">
      <w:pPr>
        <w:pStyle w:val="Heading3"/>
        <w:spacing w:line="276" w:lineRule="auto"/>
        <w:rPr>
          <w:rFonts w:ascii="Source Sans Pro" w:hAnsi="Source Sans Pro"/>
          <w:color w:val="C00000"/>
        </w:rPr>
        <w:sectPr w:rsidR="005F0E41" w:rsidRPr="00583751" w:rsidSect="005F0E41">
          <w:footnotePr>
            <w:numRestart w:val="eachSect"/>
          </w:footnotePr>
          <w:pgSz w:w="16840" w:h="11907" w:orient="landscape" w:code="9"/>
          <w:pgMar w:top="1701" w:right="1418" w:bottom="1701" w:left="1418" w:header="709" w:footer="851" w:gutter="0"/>
          <w:cols w:space="708"/>
          <w:docGrid w:linePitch="360"/>
        </w:sectPr>
      </w:pPr>
    </w:p>
    <w:p w:rsidR="002F620C" w:rsidRDefault="002F620C" w:rsidP="009C238E">
      <w:pPr>
        <w:pStyle w:val="Heading3"/>
        <w:spacing w:line="276" w:lineRule="auto"/>
        <w:rPr>
          <w:rFonts w:ascii="Source Sans Pro" w:hAnsi="Source Sans Pro"/>
          <w:color w:val="C00000"/>
        </w:rPr>
      </w:pPr>
      <w:bookmarkStart w:id="17" w:name="_Toc495901595"/>
      <w:r>
        <w:rPr>
          <w:rFonts w:ascii="Source Sans Pro" w:hAnsi="Source Sans Pro"/>
          <w:color w:val="C00000"/>
        </w:rPr>
        <w:t>Recoveries</w:t>
      </w:r>
      <w:bookmarkEnd w:id="17"/>
    </w:p>
    <w:p w:rsidR="00CE0A7E" w:rsidRDefault="002F620C" w:rsidP="002F620C">
      <w:pPr>
        <w:rPr>
          <w:rFonts w:ascii="Source Sans Pro" w:hAnsi="Source Sans Pro"/>
          <w:sz w:val="22"/>
          <w:szCs w:val="22"/>
        </w:rPr>
      </w:pPr>
      <w:r>
        <w:rPr>
          <w:rFonts w:ascii="Source Sans Pro" w:hAnsi="Source Sans Pro"/>
          <w:sz w:val="22"/>
          <w:szCs w:val="22"/>
        </w:rPr>
        <w:t xml:space="preserve">Part A Clause 16 </w:t>
      </w:r>
      <w:r w:rsidR="003F6FC3">
        <w:rPr>
          <w:rFonts w:ascii="Source Sans Pro" w:hAnsi="Source Sans Pro"/>
          <w:sz w:val="22"/>
          <w:szCs w:val="22"/>
        </w:rPr>
        <w:t xml:space="preserve">of this guideline </w:t>
      </w:r>
      <w:r>
        <w:rPr>
          <w:rFonts w:ascii="Source Sans Pro" w:hAnsi="Source Sans Pro"/>
          <w:sz w:val="22"/>
          <w:szCs w:val="22"/>
        </w:rPr>
        <w:t>states</w:t>
      </w:r>
      <w:r w:rsidR="00CE0A7E">
        <w:rPr>
          <w:rFonts w:ascii="Source Sans Pro" w:hAnsi="Source Sans Pro"/>
          <w:sz w:val="22"/>
          <w:szCs w:val="22"/>
        </w:rPr>
        <w:t>,</w:t>
      </w:r>
    </w:p>
    <w:p w:rsidR="002F620C" w:rsidRDefault="00CE0A7E" w:rsidP="00CE0A7E">
      <w:pPr>
        <w:jc w:val="center"/>
        <w:rPr>
          <w:rFonts w:ascii="Source Sans Pro" w:hAnsi="Source Sans Pro"/>
          <w:sz w:val="22"/>
          <w:szCs w:val="22"/>
        </w:rPr>
      </w:pPr>
      <w:r w:rsidRPr="00CE0A7E">
        <w:rPr>
          <w:rFonts w:ascii="Source Sans Pro" w:hAnsi="Source Sans Pro"/>
          <w:i/>
          <w:sz w:val="22"/>
          <w:szCs w:val="22"/>
        </w:rPr>
        <w:t>“Unless agreed otherwise by ReturnToWorkSA, potential recoveries will not be taken into account in determining the employer’s workers compensation liabilities.  The actuary’s valuation of outstanding claims liabilities must be before any allowance for recoveries”.</w:t>
      </w:r>
      <w:r>
        <w:rPr>
          <w:rFonts w:ascii="Source Sans Pro" w:hAnsi="Source Sans Pro"/>
          <w:sz w:val="22"/>
          <w:szCs w:val="22"/>
        </w:rPr>
        <w:t xml:space="preserve"> </w:t>
      </w:r>
    </w:p>
    <w:p w:rsidR="000E12D9" w:rsidRDefault="000E12D9" w:rsidP="002F620C">
      <w:pPr>
        <w:rPr>
          <w:rFonts w:ascii="Source Sans Pro" w:hAnsi="Source Sans Pro"/>
          <w:sz w:val="22"/>
          <w:szCs w:val="22"/>
        </w:rPr>
      </w:pPr>
      <w:r>
        <w:rPr>
          <w:rFonts w:ascii="Source Sans Pro" w:hAnsi="Source Sans Pro"/>
          <w:sz w:val="22"/>
          <w:szCs w:val="22"/>
        </w:rPr>
        <w:t xml:space="preserve">ReturnToWorkSA will consider on </w:t>
      </w:r>
      <w:r w:rsidR="00A716B8">
        <w:rPr>
          <w:rFonts w:ascii="Source Sans Pro" w:hAnsi="Source Sans Pro"/>
          <w:sz w:val="22"/>
          <w:szCs w:val="22"/>
        </w:rPr>
        <w:t xml:space="preserve">a </w:t>
      </w:r>
      <w:r>
        <w:rPr>
          <w:rFonts w:ascii="Source Sans Pro" w:hAnsi="Source Sans Pro"/>
          <w:sz w:val="22"/>
          <w:szCs w:val="22"/>
        </w:rPr>
        <w:t xml:space="preserve">case-by-case basis an employer’s </w:t>
      </w:r>
      <w:r w:rsidR="006F14A1">
        <w:rPr>
          <w:rFonts w:ascii="Source Sans Pro" w:hAnsi="Source Sans Pro"/>
          <w:sz w:val="22"/>
          <w:szCs w:val="22"/>
        </w:rPr>
        <w:t>written submission</w:t>
      </w:r>
      <w:r>
        <w:rPr>
          <w:rFonts w:ascii="Source Sans Pro" w:hAnsi="Source Sans Pro"/>
          <w:sz w:val="22"/>
          <w:szCs w:val="22"/>
        </w:rPr>
        <w:t xml:space="preserve"> for a potential recovery to be taken into account when determining the employer’s workers compensation</w:t>
      </w:r>
      <w:r w:rsidR="008715D1">
        <w:rPr>
          <w:rFonts w:ascii="Source Sans Pro" w:hAnsi="Source Sans Pro"/>
          <w:sz w:val="22"/>
          <w:szCs w:val="22"/>
        </w:rPr>
        <w:t xml:space="preserve"> liabilities</w:t>
      </w:r>
      <w:r>
        <w:rPr>
          <w:rFonts w:ascii="Source Sans Pro" w:hAnsi="Source Sans Pro"/>
          <w:sz w:val="22"/>
          <w:szCs w:val="22"/>
        </w:rPr>
        <w:t xml:space="preserve">. </w:t>
      </w:r>
    </w:p>
    <w:p w:rsidR="002F620C" w:rsidRDefault="003F6FC3" w:rsidP="002F620C">
      <w:pPr>
        <w:rPr>
          <w:rFonts w:ascii="Source Sans Pro" w:hAnsi="Source Sans Pro"/>
          <w:sz w:val="22"/>
          <w:szCs w:val="22"/>
        </w:rPr>
      </w:pPr>
      <w:r>
        <w:rPr>
          <w:rFonts w:ascii="Source Sans Pro" w:hAnsi="Source Sans Pro"/>
          <w:sz w:val="22"/>
          <w:szCs w:val="22"/>
        </w:rPr>
        <w:t>Any such submission should cover the following matters and provide evidence wherever possible:</w:t>
      </w:r>
      <w:r w:rsidR="00CE0A7E">
        <w:rPr>
          <w:rFonts w:ascii="Source Sans Pro" w:hAnsi="Source Sans Pro"/>
          <w:sz w:val="22"/>
          <w:szCs w:val="22"/>
        </w:rPr>
        <w:t xml:space="preserve"> </w:t>
      </w:r>
    </w:p>
    <w:p w:rsidR="00745ED6" w:rsidRDefault="00A716B8" w:rsidP="00437B90">
      <w:pPr>
        <w:pStyle w:val="ListParagraph"/>
        <w:numPr>
          <w:ilvl w:val="0"/>
          <w:numId w:val="48"/>
        </w:numPr>
        <w:rPr>
          <w:rFonts w:ascii="Source Sans Pro" w:hAnsi="Source Sans Pro"/>
          <w:sz w:val="22"/>
          <w:szCs w:val="22"/>
        </w:rPr>
      </w:pPr>
      <w:r>
        <w:rPr>
          <w:rFonts w:ascii="Source Sans Pro" w:hAnsi="Source Sans Pro"/>
          <w:sz w:val="22"/>
          <w:szCs w:val="22"/>
        </w:rPr>
        <w:t>Has t</w:t>
      </w:r>
      <w:r w:rsidR="00437B90">
        <w:rPr>
          <w:rFonts w:ascii="Source Sans Pro" w:hAnsi="Source Sans Pro"/>
          <w:sz w:val="22"/>
          <w:szCs w:val="22"/>
        </w:rPr>
        <w:t>he recovery action commenced</w:t>
      </w:r>
    </w:p>
    <w:p w:rsidR="00437B90" w:rsidRDefault="00A716B8" w:rsidP="00437B90">
      <w:pPr>
        <w:pStyle w:val="ListParagraph"/>
        <w:numPr>
          <w:ilvl w:val="0"/>
          <w:numId w:val="48"/>
        </w:numPr>
        <w:rPr>
          <w:rFonts w:ascii="Source Sans Pro" w:hAnsi="Source Sans Pro"/>
          <w:sz w:val="22"/>
          <w:szCs w:val="22"/>
        </w:rPr>
      </w:pPr>
      <w:r>
        <w:rPr>
          <w:rFonts w:ascii="Source Sans Pro" w:hAnsi="Source Sans Pro"/>
          <w:sz w:val="22"/>
          <w:szCs w:val="22"/>
        </w:rPr>
        <w:t>Is the</w:t>
      </w:r>
      <w:r w:rsidR="00745ED6">
        <w:rPr>
          <w:rFonts w:ascii="Source Sans Pro" w:hAnsi="Source Sans Pro"/>
          <w:sz w:val="22"/>
          <w:szCs w:val="22"/>
        </w:rPr>
        <w:t xml:space="preserve"> recovery action likely to be finalised within the next reporting period</w:t>
      </w:r>
    </w:p>
    <w:p w:rsidR="00437B90" w:rsidRDefault="00A716B8" w:rsidP="005B7763">
      <w:pPr>
        <w:pStyle w:val="ListParagraph"/>
        <w:numPr>
          <w:ilvl w:val="0"/>
          <w:numId w:val="48"/>
        </w:numPr>
        <w:rPr>
          <w:rFonts w:ascii="Source Sans Pro" w:hAnsi="Source Sans Pro"/>
          <w:sz w:val="22"/>
          <w:szCs w:val="22"/>
        </w:rPr>
      </w:pPr>
      <w:r>
        <w:rPr>
          <w:rFonts w:ascii="Source Sans Pro" w:hAnsi="Source Sans Pro"/>
          <w:sz w:val="22"/>
          <w:szCs w:val="22"/>
        </w:rPr>
        <w:t>Has t</w:t>
      </w:r>
      <w:r w:rsidR="00437B90">
        <w:rPr>
          <w:rFonts w:ascii="Source Sans Pro" w:hAnsi="Source Sans Pro"/>
          <w:sz w:val="22"/>
          <w:szCs w:val="22"/>
        </w:rPr>
        <w:t xml:space="preserve">he actuary  undertaking the valuation </w:t>
      </w:r>
      <w:r>
        <w:rPr>
          <w:rFonts w:ascii="Source Sans Pro" w:hAnsi="Source Sans Pro"/>
          <w:sz w:val="22"/>
          <w:szCs w:val="22"/>
        </w:rPr>
        <w:t>sighted</w:t>
      </w:r>
      <w:r w:rsidR="00437B90">
        <w:rPr>
          <w:rFonts w:ascii="Source Sans Pro" w:hAnsi="Source Sans Pro"/>
          <w:sz w:val="22"/>
          <w:szCs w:val="22"/>
        </w:rPr>
        <w:t xml:space="preserve"> legal advice </w:t>
      </w:r>
      <w:r w:rsidR="005B7763">
        <w:rPr>
          <w:rFonts w:ascii="Source Sans Pro" w:hAnsi="Source Sans Pro"/>
          <w:sz w:val="22"/>
          <w:szCs w:val="22"/>
        </w:rPr>
        <w:t xml:space="preserve">supporting a reasonable prospect of </w:t>
      </w:r>
      <w:r w:rsidR="00437B90">
        <w:rPr>
          <w:rFonts w:ascii="Source Sans Pro" w:hAnsi="Source Sans Pro"/>
          <w:sz w:val="22"/>
          <w:szCs w:val="22"/>
        </w:rPr>
        <w:t xml:space="preserve">success </w:t>
      </w:r>
      <w:r w:rsidR="005B7763">
        <w:rPr>
          <w:rFonts w:ascii="Source Sans Pro" w:hAnsi="Source Sans Pro"/>
          <w:sz w:val="22"/>
          <w:szCs w:val="22"/>
        </w:rPr>
        <w:t>in</w:t>
      </w:r>
      <w:r w:rsidR="00437B90">
        <w:rPr>
          <w:rFonts w:ascii="Source Sans Pro" w:hAnsi="Source Sans Pro"/>
          <w:sz w:val="22"/>
          <w:szCs w:val="22"/>
        </w:rPr>
        <w:t xml:space="preserve"> the recovery action</w:t>
      </w:r>
    </w:p>
    <w:p w:rsidR="00BD2BCC" w:rsidRDefault="00A716B8" w:rsidP="00341343">
      <w:pPr>
        <w:pStyle w:val="ListParagraph"/>
        <w:numPr>
          <w:ilvl w:val="0"/>
          <w:numId w:val="48"/>
        </w:numPr>
        <w:rPr>
          <w:rFonts w:ascii="Source Sans Pro" w:hAnsi="Source Sans Pro"/>
          <w:sz w:val="22"/>
          <w:szCs w:val="22"/>
        </w:rPr>
      </w:pPr>
      <w:r>
        <w:rPr>
          <w:rFonts w:ascii="Source Sans Pro" w:hAnsi="Source Sans Pro"/>
          <w:sz w:val="22"/>
          <w:szCs w:val="22"/>
        </w:rPr>
        <w:t>Has t</w:t>
      </w:r>
      <w:r w:rsidR="008715D1">
        <w:rPr>
          <w:rFonts w:ascii="Source Sans Pro" w:hAnsi="Source Sans Pro"/>
          <w:sz w:val="22"/>
          <w:szCs w:val="22"/>
        </w:rPr>
        <w:t>he actuary undertaking the valuation provide</w:t>
      </w:r>
      <w:r>
        <w:rPr>
          <w:rFonts w:ascii="Source Sans Pro" w:hAnsi="Source Sans Pro"/>
          <w:sz w:val="22"/>
          <w:szCs w:val="22"/>
        </w:rPr>
        <w:t>d</w:t>
      </w:r>
      <w:r w:rsidR="008715D1">
        <w:rPr>
          <w:rFonts w:ascii="Source Sans Pro" w:hAnsi="Source Sans Pro"/>
          <w:sz w:val="22"/>
          <w:szCs w:val="22"/>
        </w:rPr>
        <w:t xml:space="preserve"> </w:t>
      </w:r>
      <w:r w:rsidR="0019136F">
        <w:rPr>
          <w:rFonts w:ascii="Source Sans Pro" w:hAnsi="Source Sans Pro"/>
          <w:sz w:val="22"/>
          <w:szCs w:val="22"/>
        </w:rPr>
        <w:t>in writing details on</w:t>
      </w:r>
      <w:r w:rsidR="008715D1">
        <w:rPr>
          <w:rFonts w:ascii="Source Sans Pro" w:hAnsi="Source Sans Pro"/>
          <w:sz w:val="22"/>
          <w:szCs w:val="22"/>
        </w:rPr>
        <w:t xml:space="preserve"> how the</w:t>
      </w:r>
      <w:r w:rsidR="0019136F">
        <w:rPr>
          <w:rFonts w:ascii="Source Sans Pro" w:hAnsi="Source Sans Pro"/>
          <w:sz w:val="22"/>
          <w:szCs w:val="22"/>
        </w:rPr>
        <w:t xml:space="preserve"> </w:t>
      </w:r>
      <w:r w:rsidR="008715D1">
        <w:rPr>
          <w:rFonts w:ascii="Source Sans Pro" w:hAnsi="Source Sans Pro"/>
          <w:sz w:val="22"/>
          <w:szCs w:val="22"/>
        </w:rPr>
        <w:t xml:space="preserve">value of </w:t>
      </w:r>
      <w:r w:rsidR="0019136F">
        <w:rPr>
          <w:rFonts w:ascii="Source Sans Pro" w:hAnsi="Source Sans Pro"/>
          <w:sz w:val="22"/>
          <w:szCs w:val="22"/>
        </w:rPr>
        <w:t xml:space="preserve">the potential </w:t>
      </w:r>
      <w:r w:rsidR="008715D1">
        <w:rPr>
          <w:rFonts w:ascii="Source Sans Pro" w:hAnsi="Source Sans Pro"/>
          <w:sz w:val="22"/>
          <w:szCs w:val="22"/>
        </w:rPr>
        <w:t>recovery</w:t>
      </w:r>
      <w:r w:rsidR="0019136F">
        <w:rPr>
          <w:rFonts w:ascii="Source Sans Pro" w:hAnsi="Source Sans Pro"/>
          <w:sz w:val="22"/>
          <w:szCs w:val="22"/>
        </w:rPr>
        <w:t xml:space="preserve"> has been estimated, including the impact of potential recovery on the value of the employer’s outstanding claims liability</w:t>
      </w:r>
    </w:p>
    <w:p w:rsidR="00C90B7B" w:rsidRPr="00341343" w:rsidRDefault="00C90B7B" w:rsidP="00341343">
      <w:pPr>
        <w:pStyle w:val="ListParagraph"/>
        <w:numPr>
          <w:ilvl w:val="0"/>
          <w:numId w:val="48"/>
        </w:numPr>
        <w:rPr>
          <w:rFonts w:ascii="Source Sans Pro" w:hAnsi="Source Sans Pro"/>
          <w:sz w:val="22"/>
          <w:szCs w:val="22"/>
        </w:rPr>
      </w:pPr>
      <w:r>
        <w:rPr>
          <w:rFonts w:ascii="Source Sans Pro" w:hAnsi="Source Sans Pro"/>
          <w:sz w:val="22"/>
          <w:szCs w:val="22"/>
        </w:rPr>
        <w:t>The actuaries estimate of the potential recovery</w:t>
      </w:r>
    </w:p>
    <w:p w:rsidR="00745ED6" w:rsidRPr="00745ED6" w:rsidRDefault="00A716B8" w:rsidP="00745ED6">
      <w:pPr>
        <w:pStyle w:val="ListParagraph"/>
        <w:numPr>
          <w:ilvl w:val="0"/>
          <w:numId w:val="48"/>
        </w:numPr>
        <w:rPr>
          <w:rFonts w:ascii="Source Sans Pro" w:hAnsi="Source Sans Pro"/>
          <w:sz w:val="22"/>
          <w:szCs w:val="22"/>
        </w:rPr>
      </w:pPr>
      <w:r>
        <w:rPr>
          <w:rFonts w:ascii="Source Sans Pro" w:hAnsi="Source Sans Pro"/>
          <w:sz w:val="22"/>
          <w:szCs w:val="22"/>
        </w:rPr>
        <w:t>Note that p</w:t>
      </w:r>
      <w:r w:rsidR="00437B90" w:rsidRPr="00437B90">
        <w:rPr>
          <w:rFonts w:ascii="Source Sans Pro" w:hAnsi="Source Sans Pro"/>
          <w:sz w:val="22"/>
          <w:szCs w:val="22"/>
        </w:rPr>
        <w:t xml:space="preserve">otential recoveries under any excess of loss or other insurance maintained by the employer </w:t>
      </w:r>
      <w:r>
        <w:rPr>
          <w:rFonts w:ascii="Source Sans Pro" w:hAnsi="Source Sans Pro"/>
          <w:sz w:val="22"/>
          <w:szCs w:val="22"/>
        </w:rPr>
        <w:t>will</w:t>
      </w:r>
      <w:r w:rsidR="00437B90" w:rsidRPr="00437B90">
        <w:rPr>
          <w:rFonts w:ascii="Source Sans Pro" w:hAnsi="Source Sans Pro"/>
          <w:sz w:val="22"/>
          <w:szCs w:val="22"/>
        </w:rPr>
        <w:t xml:space="preserve"> not be taken into account in determining the employer’s workers compensation liabilities</w:t>
      </w:r>
      <w:r w:rsidR="008715D1">
        <w:rPr>
          <w:rFonts w:ascii="Source Sans Pro" w:hAnsi="Source Sans Pro"/>
          <w:sz w:val="22"/>
          <w:szCs w:val="22"/>
        </w:rPr>
        <w:t>.</w:t>
      </w:r>
    </w:p>
    <w:p w:rsidR="004365C0" w:rsidRPr="00583751" w:rsidRDefault="00EA1703" w:rsidP="009C238E">
      <w:pPr>
        <w:pStyle w:val="Heading3"/>
        <w:spacing w:line="276" w:lineRule="auto"/>
        <w:rPr>
          <w:rFonts w:ascii="Source Sans Pro" w:hAnsi="Source Sans Pro"/>
          <w:color w:val="C00000"/>
        </w:rPr>
      </w:pPr>
      <w:bookmarkStart w:id="18" w:name="_Toc495901596"/>
      <w:r w:rsidRPr="00583751">
        <w:rPr>
          <w:rFonts w:ascii="Source Sans Pro" w:hAnsi="Source Sans Pro"/>
          <w:color w:val="C00000"/>
        </w:rPr>
        <w:t xml:space="preserve">Submitting the </w:t>
      </w:r>
      <w:r w:rsidR="00112F96" w:rsidRPr="00583751">
        <w:rPr>
          <w:rFonts w:ascii="Source Sans Pro" w:hAnsi="Source Sans Pro"/>
          <w:color w:val="C00000"/>
        </w:rPr>
        <w:t>actuary</w:t>
      </w:r>
      <w:r w:rsidRPr="00583751">
        <w:rPr>
          <w:rFonts w:ascii="Source Sans Pro" w:hAnsi="Source Sans Pro"/>
          <w:color w:val="C00000"/>
        </w:rPr>
        <w:t>’s</w:t>
      </w:r>
      <w:r w:rsidR="00112F96" w:rsidRPr="00583751">
        <w:rPr>
          <w:rFonts w:ascii="Source Sans Pro" w:hAnsi="Source Sans Pro"/>
          <w:color w:val="C00000"/>
        </w:rPr>
        <w:t xml:space="preserve"> report</w:t>
      </w:r>
      <w:bookmarkEnd w:id="18"/>
    </w:p>
    <w:p w:rsidR="00112F96" w:rsidRPr="00583751" w:rsidRDefault="00EA1703" w:rsidP="009C238E">
      <w:pPr>
        <w:spacing w:line="276" w:lineRule="auto"/>
        <w:rPr>
          <w:rFonts w:ascii="Source Sans Pro" w:hAnsi="Source Sans Pro"/>
          <w:sz w:val="22"/>
          <w:szCs w:val="22"/>
        </w:rPr>
      </w:pPr>
      <w:r w:rsidRPr="00583751">
        <w:rPr>
          <w:rFonts w:ascii="Source Sans Pro" w:hAnsi="Source Sans Pro"/>
          <w:sz w:val="22"/>
          <w:szCs w:val="22"/>
        </w:rPr>
        <w:t>The actuary’s</w:t>
      </w:r>
      <w:r w:rsidR="00DA04DA" w:rsidRPr="00583751">
        <w:rPr>
          <w:rFonts w:ascii="Source Sans Pro" w:hAnsi="Source Sans Pro"/>
          <w:sz w:val="22"/>
          <w:szCs w:val="22"/>
        </w:rPr>
        <w:t xml:space="preserve"> report must</w:t>
      </w:r>
      <w:r w:rsidR="00112F96" w:rsidRPr="00583751">
        <w:rPr>
          <w:rFonts w:ascii="Source Sans Pro" w:hAnsi="Source Sans Pro"/>
          <w:sz w:val="22"/>
          <w:szCs w:val="22"/>
        </w:rPr>
        <w:t xml:space="preserve"> be submitted within 3 months of the end of the employer’s financial year.</w:t>
      </w:r>
      <w:r w:rsidR="00244845" w:rsidRPr="00583751">
        <w:rPr>
          <w:rFonts w:ascii="Source Sans Pro" w:hAnsi="Source Sans Pro"/>
          <w:sz w:val="22"/>
          <w:szCs w:val="22"/>
        </w:rPr>
        <w:t xml:space="preserve"> </w:t>
      </w:r>
      <w:r w:rsidR="00E80623" w:rsidRPr="00583751">
        <w:rPr>
          <w:rFonts w:ascii="Source Sans Pro" w:hAnsi="Source Sans Pro"/>
          <w:sz w:val="22"/>
          <w:szCs w:val="22"/>
        </w:rPr>
        <w:t xml:space="preserve"> </w:t>
      </w:r>
      <w:r w:rsidR="0010068B" w:rsidRPr="00583751">
        <w:rPr>
          <w:rFonts w:ascii="Source Sans Pro" w:hAnsi="Source Sans Pro"/>
          <w:sz w:val="22"/>
          <w:szCs w:val="22"/>
        </w:rPr>
        <w:t>The report is</w:t>
      </w:r>
      <w:r w:rsidR="00244845" w:rsidRPr="00583751">
        <w:rPr>
          <w:rFonts w:ascii="Source Sans Pro" w:hAnsi="Source Sans Pro"/>
          <w:sz w:val="22"/>
          <w:szCs w:val="22"/>
        </w:rPr>
        <w:t xml:space="preserve"> to be submitted to </w:t>
      </w:r>
      <w:r w:rsidR="00CD4AF1">
        <w:rPr>
          <w:rFonts w:ascii="Source Sans Pro" w:hAnsi="Source Sans Pro"/>
          <w:sz w:val="22"/>
          <w:szCs w:val="22"/>
        </w:rPr>
        <w:t>the Insurer Performance An</w:t>
      </w:r>
      <w:r w:rsidR="007F7AB6">
        <w:rPr>
          <w:rFonts w:ascii="Source Sans Pro" w:hAnsi="Source Sans Pro"/>
          <w:sz w:val="22"/>
          <w:szCs w:val="22"/>
        </w:rPr>
        <w:t>alyst (Self-Insured@rtwsa.com</w:t>
      </w:r>
      <w:r w:rsidR="007F7AB6" w:rsidRPr="007F7AB6">
        <w:rPr>
          <w:rFonts w:ascii="Source Sans Pro" w:hAnsi="Source Sans Pro"/>
          <w:sz w:val="22"/>
          <w:szCs w:val="22"/>
        </w:rPr>
        <w:t>,</w:t>
      </w:r>
      <w:r w:rsidR="007F7AB6">
        <w:rPr>
          <w:rFonts w:ascii="Source Sans Pro" w:hAnsi="Source Sans Pro"/>
          <w:sz w:val="22"/>
          <w:szCs w:val="22"/>
        </w:rPr>
        <w:t xml:space="preserve"> (08) 8233-2467</w:t>
      </w:r>
      <w:r w:rsidR="00CD4AF1">
        <w:rPr>
          <w:rFonts w:ascii="Source Sans Pro" w:hAnsi="Source Sans Pro"/>
          <w:sz w:val="22"/>
          <w:szCs w:val="22"/>
        </w:rPr>
        <w:t>)</w:t>
      </w:r>
      <w:r w:rsidR="00244845" w:rsidRPr="00583751">
        <w:rPr>
          <w:rFonts w:ascii="Source Sans Pro" w:hAnsi="Source Sans Pro"/>
          <w:sz w:val="22"/>
          <w:szCs w:val="22"/>
        </w:rPr>
        <w:t>.</w:t>
      </w:r>
    </w:p>
    <w:p w:rsidR="00244845" w:rsidRPr="00583751" w:rsidRDefault="00D02F58" w:rsidP="009C238E">
      <w:pPr>
        <w:spacing w:line="276" w:lineRule="auto"/>
        <w:rPr>
          <w:rFonts w:ascii="Source Sans Pro" w:hAnsi="Source Sans Pro"/>
          <w:sz w:val="22"/>
          <w:szCs w:val="22"/>
        </w:rPr>
      </w:pPr>
      <w:r w:rsidRPr="00583751">
        <w:rPr>
          <w:rFonts w:ascii="Source Sans Pro" w:hAnsi="Source Sans Pro"/>
          <w:sz w:val="22"/>
          <w:szCs w:val="22"/>
        </w:rPr>
        <w:t xml:space="preserve">On </w:t>
      </w:r>
      <w:r w:rsidR="00EA1703" w:rsidRPr="00583751">
        <w:rPr>
          <w:rFonts w:ascii="Source Sans Pro" w:hAnsi="Source Sans Pro"/>
          <w:sz w:val="22"/>
          <w:szCs w:val="22"/>
        </w:rPr>
        <w:t>receipt of the</w:t>
      </w:r>
      <w:r w:rsidRPr="00583751">
        <w:rPr>
          <w:rFonts w:ascii="Source Sans Pro" w:hAnsi="Source Sans Pro"/>
          <w:sz w:val="22"/>
          <w:szCs w:val="22"/>
        </w:rPr>
        <w:t xml:space="preserve"> actuary</w:t>
      </w:r>
      <w:r w:rsidR="00EA1703" w:rsidRPr="00583751">
        <w:rPr>
          <w:rFonts w:ascii="Source Sans Pro" w:hAnsi="Source Sans Pro"/>
          <w:sz w:val="22"/>
          <w:szCs w:val="22"/>
        </w:rPr>
        <w:t>’s</w:t>
      </w:r>
      <w:r w:rsidR="00244845" w:rsidRPr="00583751">
        <w:rPr>
          <w:rFonts w:ascii="Source Sans Pro" w:hAnsi="Source Sans Pro"/>
          <w:sz w:val="22"/>
          <w:szCs w:val="22"/>
        </w:rPr>
        <w:t xml:space="preserve"> report</w:t>
      </w:r>
      <w:r w:rsidRPr="00583751">
        <w:rPr>
          <w:rFonts w:ascii="Source Sans Pro" w:hAnsi="Source Sans Pro"/>
          <w:sz w:val="22"/>
          <w:szCs w:val="22"/>
        </w:rPr>
        <w:t>,</w:t>
      </w:r>
      <w:r w:rsidR="00244845" w:rsidRPr="00583751">
        <w:rPr>
          <w:rFonts w:ascii="Source Sans Pro" w:hAnsi="Source Sans Pro"/>
          <w:sz w:val="22"/>
          <w:szCs w:val="22"/>
        </w:rPr>
        <w:t xml:space="preserve"> the </w:t>
      </w:r>
      <w:r w:rsidR="00CD4AF1">
        <w:rPr>
          <w:rFonts w:ascii="Source Sans Pro" w:hAnsi="Source Sans Pro"/>
          <w:sz w:val="22"/>
          <w:szCs w:val="22"/>
        </w:rPr>
        <w:t xml:space="preserve">Insurer Performance Analyst </w:t>
      </w:r>
      <w:r w:rsidR="00244845" w:rsidRPr="00583751">
        <w:rPr>
          <w:rFonts w:ascii="Source Sans Pro" w:hAnsi="Source Sans Pro"/>
          <w:sz w:val="22"/>
          <w:szCs w:val="22"/>
        </w:rPr>
        <w:t xml:space="preserve">will review the report </w:t>
      </w:r>
      <w:r w:rsidR="00241525" w:rsidRPr="00583751">
        <w:rPr>
          <w:rFonts w:ascii="Source Sans Pro" w:hAnsi="Source Sans Pro"/>
          <w:sz w:val="22"/>
          <w:szCs w:val="22"/>
        </w:rPr>
        <w:t xml:space="preserve">to ensure it complies with the Part A requirements </w:t>
      </w:r>
      <w:r w:rsidR="00B751F2" w:rsidRPr="00583751">
        <w:rPr>
          <w:rFonts w:ascii="Source Sans Pro" w:hAnsi="Source Sans Pro"/>
          <w:sz w:val="22"/>
          <w:szCs w:val="22"/>
        </w:rPr>
        <w:t xml:space="preserve">of this standard and </w:t>
      </w:r>
      <w:r w:rsidR="00244845" w:rsidRPr="00583751">
        <w:rPr>
          <w:rFonts w:ascii="Source Sans Pro" w:hAnsi="Source Sans Pro"/>
          <w:sz w:val="22"/>
          <w:szCs w:val="22"/>
        </w:rPr>
        <w:t>calculate the value of the financial guarantee required.</w:t>
      </w:r>
    </w:p>
    <w:p w:rsidR="00504D24" w:rsidRPr="00583751" w:rsidRDefault="00504D24" w:rsidP="009C238E">
      <w:pPr>
        <w:spacing w:line="276" w:lineRule="auto"/>
        <w:rPr>
          <w:rFonts w:ascii="Source Sans Pro" w:hAnsi="Source Sans Pro"/>
          <w:sz w:val="22"/>
          <w:szCs w:val="22"/>
        </w:rPr>
      </w:pPr>
      <w:r w:rsidRPr="00583751">
        <w:rPr>
          <w:rFonts w:ascii="Source Sans Pro" w:hAnsi="Source Sans Pro"/>
          <w:sz w:val="22"/>
          <w:szCs w:val="22"/>
        </w:rPr>
        <w:t xml:space="preserve">If the report is not </w:t>
      </w:r>
      <w:r w:rsidR="00A716B8">
        <w:rPr>
          <w:rFonts w:ascii="Source Sans Pro" w:hAnsi="Source Sans Pro"/>
          <w:sz w:val="22"/>
          <w:szCs w:val="22"/>
        </w:rPr>
        <w:t>complete or compliant</w:t>
      </w:r>
      <w:r w:rsidR="00DA04DA" w:rsidRPr="00583751">
        <w:rPr>
          <w:rFonts w:ascii="Source Sans Pro" w:hAnsi="Source Sans Pro"/>
          <w:sz w:val="22"/>
          <w:szCs w:val="22"/>
        </w:rPr>
        <w:t>,</w:t>
      </w:r>
      <w:r w:rsidRPr="00583751">
        <w:rPr>
          <w:rFonts w:ascii="Source Sans Pro" w:hAnsi="Source Sans Pro"/>
          <w:sz w:val="22"/>
          <w:szCs w:val="22"/>
        </w:rPr>
        <w:t xml:space="preserve"> or warrants further review, ReturnToWorkSA will request further information from the actuary and/or have the actuary’s report peer reviewed. </w:t>
      </w:r>
    </w:p>
    <w:p w:rsidR="008E7F2F" w:rsidRPr="00583751" w:rsidRDefault="00244845" w:rsidP="0026306C">
      <w:pPr>
        <w:spacing w:line="276" w:lineRule="auto"/>
        <w:rPr>
          <w:rFonts w:ascii="Source Sans Pro" w:hAnsi="Source Sans Pro"/>
          <w:sz w:val="22"/>
          <w:szCs w:val="22"/>
        </w:rPr>
      </w:pPr>
      <w:r w:rsidRPr="00583751">
        <w:rPr>
          <w:rFonts w:ascii="Source Sans Pro" w:hAnsi="Source Sans Pro"/>
          <w:sz w:val="22"/>
          <w:szCs w:val="22"/>
        </w:rPr>
        <w:t>A letter will</w:t>
      </w:r>
      <w:r w:rsidR="00A716B8">
        <w:rPr>
          <w:rFonts w:ascii="Source Sans Pro" w:hAnsi="Source Sans Pro"/>
          <w:sz w:val="22"/>
          <w:szCs w:val="22"/>
        </w:rPr>
        <w:t xml:space="preserve"> then</w:t>
      </w:r>
      <w:r w:rsidRPr="00583751">
        <w:rPr>
          <w:rFonts w:ascii="Source Sans Pro" w:hAnsi="Source Sans Pro"/>
          <w:sz w:val="22"/>
          <w:szCs w:val="22"/>
        </w:rPr>
        <w:t xml:space="preserve"> be sent to the self-insured employer requesting the provision of a financial guarantee</w:t>
      </w:r>
      <w:r w:rsidR="00241525" w:rsidRPr="00583751">
        <w:rPr>
          <w:rFonts w:ascii="Source Sans Pro" w:hAnsi="Source Sans Pro"/>
          <w:sz w:val="22"/>
          <w:szCs w:val="22"/>
        </w:rPr>
        <w:t>, at the level calculated by ReturnToWorkSA</w:t>
      </w:r>
      <w:r w:rsidRPr="00583751">
        <w:rPr>
          <w:rFonts w:ascii="Source Sans Pro" w:hAnsi="Source Sans Pro"/>
          <w:sz w:val="22"/>
          <w:szCs w:val="22"/>
        </w:rPr>
        <w:t xml:space="preserve">. </w:t>
      </w:r>
    </w:p>
    <w:p w:rsidR="00E54300" w:rsidRPr="00583751" w:rsidRDefault="00E54300"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hAnsi="Source Sans Pro" w:cs="Arial"/>
          <w:b/>
          <w:bCs/>
          <w:color w:val="C00000"/>
          <w:kern w:val="32"/>
          <w:sz w:val="22"/>
          <w:szCs w:val="22"/>
        </w:rPr>
      </w:pPr>
      <w:bookmarkStart w:id="19" w:name="_Toc483829428"/>
      <w:r w:rsidRPr="00583751">
        <w:rPr>
          <w:rFonts w:ascii="Source Sans Pro" w:hAnsi="Source Sans Pro" w:cs="Arial"/>
          <w:b/>
          <w:bCs/>
          <w:color w:val="C00000"/>
          <w:kern w:val="32"/>
          <w:sz w:val="22"/>
          <w:szCs w:val="22"/>
        </w:rPr>
        <w:br w:type="page"/>
      </w:r>
    </w:p>
    <w:p w:rsidR="00E54300" w:rsidRPr="00583751" w:rsidRDefault="00E54300" w:rsidP="009C238E">
      <w:pPr>
        <w:pStyle w:val="Heading1"/>
        <w:numPr>
          <w:ilvl w:val="0"/>
          <w:numId w:val="0"/>
        </w:numPr>
        <w:spacing w:line="276" w:lineRule="auto"/>
        <w:rPr>
          <w:rFonts w:ascii="Source Sans Pro" w:hAnsi="Source Sans Pro"/>
          <w:color w:val="C00000"/>
        </w:rPr>
      </w:pPr>
      <w:bookmarkStart w:id="20" w:name="_Toc495901597"/>
      <w:r w:rsidRPr="00583751">
        <w:rPr>
          <w:rFonts w:ascii="Source Sans Pro" w:hAnsi="Source Sans Pro"/>
          <w:color w:val="C00000"/>
        </w:rPr>
        <w:t>Part B: Calculating a liability transfer payment, payable by or to ReturnToWorkSA</w:t>
      </w:r>
      <w:bookmarkEnd w:id="19"/>
      <w:bookmarkEnd w:id="20"/>
      <w:r w:rsidRPr="00583751">
        <w:rPr>
          <w:rFonts w:ascii="Source Sans Pro" w:hAnsi="Source Sans Pro"/>
          <w:color w:val="C00000"/>
        </w:rPr>
        <w:t xml:space="preserve"> </w:t>
      </w:r>
    </w:p>
    <w:p w:rsidR="00E54300" w:rsidRPr="00583751" w:rsidRDefault="00E54300" w:rsidP="009C238E">
      <w:pPr>
        <w:pStyle w:val="Heading3"/>
        <w:spacing w:line="276" w:lineRule="auto"/>
        <w:rPr>
          <w:rFonts w:ascii="Source Sans Pro" w:hAnsi="Source Sans Pro"/>
          <w:color w:val="C00000"/>
        </w:rPr>
      </w:pPr>
      <w:bookmarkStart w:id="21" w:name="_Toc483829429"/>
      <w:bookmarkStart w:id="22" w:name="_Toc495901598"/>
      <w:r w:rsidRPr="00583751">
        <w:rPr>
          <w:rFonts w:ascii="Source Sans Pro" w:hAnsi="Source Sans Pro"/>
          <w:color w:val="C00000"/>
        </w:rPr>
        <w:t>Assumption of Liabilities</w:t>
      </w:r>
      <w:bookmarkEnd w:id="21"/>
      <w:bookmarkEnd w:id="22"/>
    </w:p>
    <w:p w:rsidR="00DA0EF0" w:rsidRPr="00583751" w:rsidRDefault="009F46FA" w:rsidP="009C238E">
      <w:pPr>
        <w:pStyle w:val="Heading4"/>
        <w:spacing w:line="276" w:lineRule="auto"/>
        <w:rPr>
          <w:rFonts w:ascii="Source Sans Pro" w:hAnsi="Source Sans Pro"/>
        </w:rPr>
      </w:pPr>
      <w:r w:rsidRPr="00583751">
        <w:rPr>
          <w:rFonts w:ascii="Source Sans Pro" w:hAnsi="Source Sans Pro"/>
        </w:rPr>
        <w:t>Commencing self-insurance</w:t>
      </w:r>
    </w:p>
    <w:p w:rsidR="00E54300" w:rsidRPr="000B3A77" w:rsidRDefault="00D02F58"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w:t>
      </w:r>
      <w:r w:rsidR="004A5E8C" w:rsidRPr="000B3A77">
        <w:rPr>
          <w:rFonts w:ascii="Source Sans Pro" w:eastAsiaTheme="minorHAnsi" w:hAnsi="Source Sans Pro" w:cstheme="minorBidi"/>
          <w:sz w:val="22"/>
          <w:szCs w:val="22"/>
        </w:rPr>
        <w:t>becoming self</w:t>
      </w:r>
      <w:r w:rsidR="00E54300" w:rsidRPr="000B3A77">
        <w:rPr>
          <w:rFonts w:ascii="Source Sans Pro" w:eastAsiaTheme="minorHAnsi" w:hAnsi="Source Sans Pro" w:cstheme="minorBidi"/>
          <w:sz w:val="22"/>
          <w:szCs w:val="22"/>
        </w:rPr>
        <w:t>-insured, an employer will become liable to make all outstanding payments of compensation to which a person is entitled in consequence of the occurrence of a work injury arising from employment by the employer that occurred before the employer became a self-insured employer.</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In connection with the assumption of this liability to make outstanding payments of compensation, ReturnToWorkSA must, in accordance with the Code of conduct for self-insured employers determine whether—</w:t>
      </w:r>
    </w:p>
    <w:p w:rsidR="00E54300" w:rsidRPr="000B3A77" w:rsidRDefault="00E54300" w:rsidP="009C238E">
      <w:pPr>
        <w:numPr>
          <w:ilvl w:val="0"/>
          <w:numId w:val="44"/>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Corporation is required to make a payment to the self-insured employer; or</w:t>
      </w:r>
    </w:p>
    <w:p w:rsidR="009C5D50" w:rsidRPr="000B3A77" w:rsidRDefault="00E54300" w:rsidP="009C238E">
      <w:pPr>
        <w:numPr>
          <w:ilvl w:val="0"/>
          <w:numId w:val="44"/>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self-insured employer is required to make a payment to the Corporation, </w:t>
      </w:r>
    </w:p>
    <w:p w:rsidR="00E54300" w:rsidRPr="000B3A77" w:rsidRDefault="00E54300" w:rsidP="00C90B7B">
      <w:pPr>
        <w:spacing w:after="240" w:line="276" w:lineRule="auto"/>
        <w:ind w:left="350"/>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and the amount of any such payment.</w:t>
      </w:r>
    </w:p>
    <w:p w:rsidR="009C5D50" w:rsidRPr="000B3A77" w:rsidRDefault="009C5D50" w:rsidP="009C5D50">
      <w:pPr>
        <w:spacing w:after="240" w:line="276" w:lineRule="auto"/>
        <w:contextualSpacing/>
        <w:rPr>
          <w:rFonts w:ascii="Source Sans Pro" w:eastAsiaTheme="minorHAnsi" w:hAnsi="Source Sans Pro" w:cstheme="minorBidi"/>
          <w:sz w:val="22"/>
          <w:szCs w:val="22"/>
        </w:rPr>
      </w:pP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In order </w:t>
      </w:r>
      <w:r w:rsidR="00636109" w:rsidRPr="000B3A77">
        <w:rPr>
          <w:rFonts w:ascii="Source Sans Pro" w:eastAsiaTheme="minorHAnsi" w:hAnsi="Source Sans Pro" w:cstheme="minorBidi"/>
          <w:sz w:val="22"/>
          <w:szCs w:val="22"/>
        </w:rPr>
        <w:t xml:space="preserve">to </w:t>
      </w:r>
      <w:r w:rsidRPr="000B3A77">
        <w:rPr>
          <w:rFonts w:ascii="Source Sans Pro" w:eastAsiaTheme="minorHAnsi" w:hAnsi="Source Sans Pro" w:cstheme="minorBidi"/>
          <w:sz w:val="22"/>
          <w:szCs w:val="22"/>
        </w:rPr>
        <w:t>determine the amount payable to or by ReturnToWorkSA</w:t>
      </w:r>
      <w:r w:rsidR="00636109" w:rsidRPr="000B3A77">
        <w:rPr>
          <w:rFonts w:ascii="Source Sans Pro" w:eastAsiaTheme="minorHAnsi" w:hAnsi="Source Sans Pro" w:cstheme="minorBidi"/>
          <w:sz w:val="22"/>
          <w:szCs w:val="22"/>
        </w:rPr>
        <w:t>,</w:t>
      </w:r>
      <w:r w:rsidRPr="000B3A77">
        <w:rPr>
          <w:rFonts w:ascii="Source Sans Pro" w:eastAsiaTheme="minorHAnsi" w:hAnsi="Source Sans Pro" w:cstheme="minorBidi"/>
          <w:sz w:val="22"/>
          <w:szCs w:val="22"/>
        </w:rPr>
        <w:t xml:space="preserve"> a valuation of outstanding claims liabilities is required.</w:t>
      </w:r>
    </w:p>
    <w:p w:rsidR="00E10858"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will appoint or approve an actuary to undertake the valuation of</w:t>
      </w:r>
      <w:r w:rsidR="00E71641">
        <w:rPr>
          <w:rFonts w:ascii="Source Sans Pro" w:eastAsiaTheme="minorHAnsi" w:hAnsi="Source Sans Pro" w:cstheme="minorBidi"/>
          <w:sz w:val="22"/>
          <w:szCs w:val="22"/>
        </w:rPr>
        <w:t xml:space="preserve"> outstanding claims liabilities.</w:t>
      </w:r>
      <w:r w:rsidR="005B2DAA">
        <w:rPr>
          <w:rFonts w:ascii="Source Sans Pro" w:eastAsiaTheme="minorHAnsi" w:hAnsi="Source Sans Pro" w:cstheme="minorBidi"/>
          <w:sz w:val="22"/>
          <w:szCs w:val="22"/>
        </w:rPr>
        <w:t xml:space="preserve">  This may include</w:t>
      </w:r>
      <w:r w:rsidR="0099405B">
        <w:rPr>
          <w:rFonts w:ascii="Source Sans Pro" w:eastAsiaTheme="minorHAnsi" w:hAnsi="Source Sans Pro" w:cstheme="minorBidi"/>
          <w:sz w:val="22"/>
          <w:szCs w:val="22"/>
        </w:rPr>
        <w:t xml:space="preserve"> where a self-insured employer, or group of self-insured employers apply</w:t>
      </w:r>
      <w:r>
        <w:rPr>
          <w:rFonts w:ascii="Source Sans Pro" w:eastAsiaTheme="minorHAnsi" w:hAnsi="Source Sans Pro" w:cstheme="minorBidi"/>
          <w:sz w:val="22"/>
          <w:szCs w:val="22"/>
        </w:rPr>
        <w:t xml:space="preserve"> to bring a related body </w:t>
      </w:r>
      <w:r w:rsidR="0099405B">
        <w:rPr>
          <w:rFonts w:ascii="Source Sans Pro" w:eastAsiaTheme="minorHAnsi" w:hAnsi="Source Sans Pro" w:cstheme="minorBidi"/>
          <w:sz w:val="22"/>
          <w:szCs w:val="22"/>
        </w:rPr>
        <w:t xml:space="preserve">into a </w:t>
      </w:r>
      <w:r w:rsidR="005B2DAA">
        <w:rPr>
          <w:rFonts w:ascii="Source Sans Pro" w:eastAsiaTheme="minorHAnsi" w:hAnsi="Source Sans Pro" w:cstheme="minorBidi"/>
          <w:sz w:val="22"/>
          <w:szCs w:val="22"/>
        </w:rPr>
        <w:t>group self-insured employer.</w:t>
      </w:r>
    </w:p>
    <w:p w:rsidR="00E10858"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will write to the self-insured employer confirming the appointment or approval of an actuary.</w:t>
      </w:r>
    </w:p>
    <w:p w:rsidR="00E71641" w:rsidRDefault="00E71641" w:rsidP="00E71641">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On confirmation of the engagement of the approved actuary, a claims data extract will be provided to the actuary</w:t>
      </w:r>
      <w:r>
        <w:rPr>
          <w:rFonts w:ascii="Source Sans Pro" w:eastAsiaTheme="minorHAnsi" w:hAnsi="Source Sans Pro" w:cstheme="minorBidi"/>
          <w:sz w:val="22"/>
          <w:szCs w:val="22"/>
        </w:rPr>
        <w:t xml:space="preserve"> by ReturnToWorkSA</w:t>
      </w:r>
      <w:r w:rsidRPr="000B3A77">
        <w:rPr>
          <w:rFonts w:ascii="Source Sans Pro" w:eastAsiaTheme="minorHAnsi" w:hAnsi="Source Sans Pro" w:cstheme="minorBidi"/>
          <w:sz w:val="22"/>
          <w:szCs w:val="22"/>
        </w:rPr>
        <w:t xml:space="preserve">. </w:t>
      </w:r>
    </w:p>
    <w:p w:rsidR="00E71641" w:rsidRPr="000B3A77" w:rsidRDefault="00E71641" w:rsidP="00E71641">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actuary will need to provide ReturnToWorkSA with a list of claim files</w:t>
      </w:r>
      <w:r>
        <w:rPr>
          <w:rFonts w:ascii="Source Sans Pro" w:eastAsiaTheme="minorHAnsi" w:hAnsi="Source Sans Pro" w:cstheme="minorBidi"/>
          <w:sz w:val="22"/>
          <w:szCs w:val="22"/>
        </w:rPr>
        <w:t xml:space="preserve"> they consider </w:t>
      </w:r>
      <w:r w:rsidRPr="000B3A77">
        <w:rPr>
          <w:rFonts w:ascii="Source Sans Pro" w:eastAsiaTheme="minorHAnsi" w:hAnsi="Source Sans Pro" w:cstheme="minorBidi"/>
          <w:sz w:val="22"/>
          <w:szCs w:val="22"/>
        </w:rPr>
        <w:t>necessary to</w:t>
      </w:r>
      <w:r>
        <w:rPr>
          <w:rFonts w:ascii="Source Sans Pro" w:eastAsiaTheme="minorHAnsi" w:hAnsi="Source Sans Pro" w:cstheme="minorBidi"/>
          <w:sz w:val="22"/>
          <w:szCs w:val="22"/>
        </w:rPr>
        <w:t xml:space="preserve"> review in order to</w:t>
      </w:r>
      <w:r w:rsidRPr="000B3A77">
        <w:rPr>
          <w:rFonts w:ascii="Source Sans Pro" w:eastAsiaTheme="minorHAnsi" w:hAnsi="Source Sans Pro" w:cstheme="minorBidi"/>
          <w:sz w:val="22"/>
          <w:szCs w:val="22"/>
        </w:rPr>
        <w:t xml:space="preserve"> complete the valuation.</w:t>
      </w:r>
      <w:r>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 xml:space="preserve"> </w:t>
      </w:r>
      <w:r>
        <w:rPr>
          <w:rFonts w:ascii="Source Sans Pro" w:eastAsiaTheme="minorHAnsi" w:hAnsi="Source Sans Pro" w:cstheme="minorBidi"/>
          <w:sz w:val="22"/>
          <w:szCs w:val="22"/>
        </w:rPr>
        <w:t xml:space="preserve">On receipt of this list, </w:t>
      </w:r>
      <w:r w:rsidRPr="000B3A77">
        <w:rPr>
          <w:rFonts w:ascii="Source Sans Pro" w:eastAsiaTheme="minorHAnsi" w:hAnsi="Source Sans Pro" w:cstheme="minorBidi"/>
          <w:sz w:val="22"/>
          <w:szCs w:val="22"/>
        </w:rPr>
        <w:t>ReturnToWorkSA will</w:t>
      </w:r>
      <w:r>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 xml:space="preserve">provide the actuary with electronic copies of relevant claims documentation. </w:t>
      </w:r>
      <w:r>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This will not include documents subject to legal privilege.</w:t>
      </w:r>
    </w:p>
    <w:p w:rsidR="00E71641" w:rsidRPr="000B3A77" w:rsidRDefault="00E71641" w:rsidP="00E71641">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In undertaking the valuation, the approved actuary may consult with ReturnToWorkSA’s claims agent.  The claims agent will be entitled to charge the applicant for these services. </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valuation </w:t>
      </w:r>
      <w:r w:rsidR="002E6D56">
        <w:rPr>
          <w:rFonts w:ascii="Source Sans Pro" w:eastAsiaTheme="minorHAnsi" w:hAnsi="Source Sans Pro" w:cstheme="minorBidi"/>
          <w:sz w:val="22"/>
          <w:szCs w:val="22"/>
        </w:rPr>
        <w:t xml:space="preserve">and actuary’s report </w:t>
      </w:r>
      <w:r w:rsidRPr="000B3A77">
        <w:rPr>
          <w:rFonts w:ascii="Source Sans Pro" w:eastAsiaTheme="minorHAnsi" w:hAnsi="Source Sans Pro" w:cstheme="minorBidi"/>
          <w:sz w:val="22"/>
          <w:szCs w:val="22"/>
        </w:rPr>
        <w:t>must comply with the attached requirements of Part A of th</w:t>
      </w:r>
      <w:r w:rsidR="005B2DAA">
        <w:rPr>
          <w:rFonts w:ascii="Source Sans Pro" w:eastAsiaTheme="minorHAnsi" w:hAnsi="Source Sans Pro" w:cstheme="minorBidi"/>
          <w:sz w:val="22"/>
          <w:szCs w:val="22"/>
        </w:rPr>
        <w:t>is guideline</w:t>
      </w:r>
      <w:r w:rsidRPr="000B3A77">
        <w:rPr>
          <w:rFonts w:ascii="Source Sans Pro" w:eastAsiaTheme="minorHAnsi" w:hAnsi="Source Sans Pro" w:cstheme="minorBidi"/>
          <w:sz w:val="22"/>
          <w:szCs w:val="22"/>
        </w:rPr>
        <w:t xml:space="preserve">. </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Where the actuary is unable to comply with all of </w:t>
      </w:r>
      <w:r w:rsidR="005B2DAA">
        <w:rPr>
          <w:rFonts w:ascii="Source Sans Pro" w:eastAsiaTheme="minorHAnsi" w:hAnsi="Source Sans Pro" w:cstheme="minorBidi"/>
          <w:sz w:val="22"/>
          <w:szCs w:val="22"/>
        </w:rPr>
        <w:t>Part A of this guideline, the actuary’s</w:t>
      </w:r>
      <w:r w:rsidRPr="000B3A77">
        <w:rPr>
          <w:rFonts w:ascii="Source Sans Pro" w:eastAsiaTheme="minorHAnsi" w:hAnsi="Source Sans Pro" w:cstheme="minorBidi"/>
          <w:sz w:val="22"/>
          <w:szCs w:val="22"/>
        </w:rPr>
        <w:t xml:space="preserve"> report must state the clauses that are not complied with and the reasons for not doing so.</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valuation must include:</w:t>
      </w:r>
    </w:p>
    <w:p w:rsidR="00E10858" w:rsidRPr="000B3A77" w:rsidRDefault="00E10858" w:rsidP="00E10858">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value of the likely liabilities that may be incurred on a monthly basis from the date of the extract</w:t>
      </w:r>
    </w:p>
    <w:p w:rsidR="00E10858" w:rsidRPr="000B3A77" w:rsidRDefault="00E10858" w:rsidP="00E10858">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 table detailing all claims whereby an amount is likely to be r</w:t>
      </w:r>
      <w:r w:rsidR="00C90B7B">
        <w:rPr>
          <w:rFonts w:ascii="Source Sans Pro" w:eastAsiaTheme="minorHAnsi" w:hAnsi="Source Sans Pro" w:cstheme="minorBidi"/>
          <w:sz w:val="22"/>
          <w:szCs w:val="22"/>
        </w:rPr>
        <w:t>ecovered, including the amount</w:t>
      </w:r>
      <w:r w:rsidRPr="000B3A77">
        <w:rPr>
          <w:rFonts w:ascii="Source Sans Pro" w:eastAsiaTheme="minorHAnsi" w:hAnsi="Source Sans Pro" w:cstheme="minorBidi"/>
          <w:sz w:val="22"/>
          <w:szCs w:val="22"/>
        </w:rPr>
        <w:t xml:space="preserve"> reasonably</w:t>
      </w:r>
      <w:r w:rsidR="00C90B7B">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expected to be recovered.</w:t>
      </w:r>
    </w:p>
    <w:p w:rsidR="00E10858" w:rsidRPr="000B3A77" w:rsidRDefault="00E10858" w:rsidP="00E10858">
      <w:pPr>
        <w:spacing w:after="240" w:line="276" w:lineRule="auto"/>
        <w:contextualSpacing/>
        <w:rPr>
          <w:rFonts w:ascii="Source Sans Pro" w:eastAsiaTheme="minorHAnsi" w:hAnsi="Source Sans Pro" w:cstheme="minorBidi"/>
          <w:sz w:val="22"/>
          <w:szCs w:val="22"/>
        </w:rPr>
      </w:pPr>
    </w:p>
    <w:p w:rsidR="00E10858" w:rsidRPr="000B3A77" w:rsidRDefault="00E10858" w:rsidP="00E10858">
      <w:p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Where a claim is not a serious injury claim, but is likely to be assessed as a serious injury claim, the actuary must provide an estimate of the outstanding liability for the claim:</w:t>
      </w:r>
    </w:p>
    <w:p w:rsidR="00E10858" w:rsidRPr="000B3A77" w:rsidRDefault="00E10858" w:rsidP="00E10858">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the basis of the claim being a non-serious injury claim, and </w:t>
      </w:r>
    </w:p>
    <w:p w:rsidR="00E10858" w:rsidRPr="000B3A77" w:rsidRDefault="00E10858" w:rsidP="00E10858">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on the basis of the claim being a serious injury claim.</w:t>
      </w:r>
    </w:p>
    <w:p w:rsidR="00E10858" w:rsidRPr="000B3A77" w:rsidRDefault="00E10858" w:rsidP="00E10858">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At the conclusion of the valuation, a report must be provided to ReturnToWorkSA.</w:t>
      </w:r>
    </w:p>
    <w:p w:rsidR="00E71641" w:rsidRDefault="00E10858" w:rsidP="00E108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Employer is responsible for all costs in relation to the preparation of the report</w:t>
      </w:r>
      <w:r w:rsidR="00E71641">
        <w:rPr>
          <w:rFonts w:ascii="Source Sans Pro" w:eastAsiaTheme="minorHAnsi" w:hAnsi="Source Sans Pro" w:cstheme="minorBidi"/>
          <w:sz w:val="22"/>
          <w:szCs w:val="22"/>
        </w:rPr>
        <w:t>.</w:t>
      </w:r>
    </w:p>
    <w:p w:rsidR="00E71641" w:rsidRDefault="00E71641" w:rsidP="00E108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HAnsi" w:hAnsi="Source Sans Pro" w:cstheme="minorBidi"/>
          <w:sz w:val="22"/>
          <w:szCs w:val="22"/>
        </w:rPr>
      </w:pPr>
    </w:p>
    <w:p w:rsidR="00E71641" w:rsidRPr="00583751" w:rsidRDefault="00E71641" w:rsidP="00E71641">
      <w:pPr>
        <w:spacing w:after="240" w:line="276" w:lineRule="auto"/>
        <w:rPr>
          <w:rFonts w:ascii="Source Sans Pro" w:hAnsi="Source Sans Pro"/>
        </w:rPr>
      </w:pPr>
      <w:r w:rsidRPr="000B3A77">
        <w:rPr>
          <w:rFonts w:ascii="Source Sans Pro" w:eastAsiaTheme="minorHAnsi" w:hAnsi="Source Sans Pro" w:cstheme="minorBidi"/>
          <w:sz w:val="22"/>
          <w:szCs w:val="22"/>
        </w:rPr>
        <w:t>ReturnToWorkSA may elect to have the actuary’s report peer reviewed</w:t>
      </w:r>
      <w:r w:rsidRPr="00583751">
        <w:rPr>
          <w:rFonts w:ascii="Source Sans Pro" w:hAnsi="Source Sans Pro"/>
        </w:rPr>
        <w:t xml:space="preserve">. </w:t>
      </w:r>
    </w:p>
    <w:p w:rsidR="00E10858" w:rsidRDefault="00E10858" w:rsidP="00E1085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b/>
          <w:i/>
          <w:sz w:val="28"/>
          <w:szCs w:val="28"/>
        </w:rPr>
      </w:pPr>
      <w:r>
        <w:rPr>
          <w:rFonts w:ascii="Source Sans Pro" w:hAnsi="Source Sans Pro"/>
        </w:rPr>
        <w:br w:type="page"/>
      </w:r>
    </w:p>
    <w:p w:rsidR="009F46FA" w:rsidRPr="00583751" w:rsidRDefault="009F46FA" w:rsidP="009C238E">
      <w:pPr>
        <w:pStyle w:val="Heading4"/>
        <w:spacing w:line="276" w:lineRule="auto"/>
        <w:rPr>
          <w:rFonts w:ascii="Source Sans Pro" w:hAnsi="Source Sans Pro"/>
        </w:rPr>
      </w:pPr>
      <w:r w:rsidRPr="00583751">
        <w:rPr>
          <w:rFonts w:ascii="Source Sans Pro" w:hAnsi="Source Sans Pro"/>
        </w:rPr>
        <w:t>Ceasing self-insurance</w:t>
      </w:r>
    </w:p>
    <w:p w:rsidR="00DA0EF0" w:rsidRPr="000B3A77" w:rsidRDefault="002C0B3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I</w:t>
      </w:r>
      <w:r w:rsidR="00DA0EF0" w:rsidRPr="000B3A77">
        <w:rPr>
          <w:rFonts w:ascii="Source Sans Pro" w:eastAsiaTheme="minorHAnsi" w:hAnsi="Source Sans Pro" w:cstheme="minorBidi"/>
          <w:sz w:val="22"/>
          <w:szCs w:val="22"/>
        </w:rPr>
        <w:t>f a self-insured employer has ceased to be registered as a self-insured employer under the Act, ReturnToWorkSA may, in its discretion, undertake, in whole or part, liabilities related to work injuries arising from employment during the period of self-insurance registration.</w:t>
      </w:r>
    </w:p>
    <w:p w:rsidR="00DA0EF0" w:rsidRPr="00583751" w:rsidRDefault="00DA0EF0" w:rsidP="009C238E">
      <w:pPr>
        <w:spacing w:after="240" w:line="276" w:lineRule="auto"/>
        <w:rPr>
          <w:rFonts w:ascii="Source Sans Pro" w:hAnsi="Source Sans Pro"/>
          <w:color w:val="C00000"/>
        </w:rPr>
      </w:pPr>
      <w:r w:rsidRPr="000B3A77">
        <w:rPr>
          <w:rFonts w:ascii="Source Sans Pro" w:eastAsiaTheme="minorHAnsi" w:hAnsi="Source Sans Pro" w:cstheme="minorBidi"/>
          <w:sz w:val="22"/>
          <w:szCs w:val="22"/>
        </w:rPr>
        <w:t xml:space="preserve">ReturnToWorkSA must undertake the liabilities of </w:t>
      </w:r>
      <w:r w:rsidR="009C5D50" w:rsidRPr="000B3A77">
        <w:rPr>
          <w:rFonts w:ascii="Source Sans Pro" w:eastAsiaTheme="minorHAnsi" w:hAnsi="Source Sans Pro" w:cstheme="minorBidi"/>
          <w:sz w:val="22"/>
          <w:szCs w:val="22"/>
        </w:rPr>
        <w:t xml:space="preserve">a private </w:t>
      </w:r>
      <w:r w:rsidRPr="000B3A77">
        <w:rPr>
          <w:rFonts w:ascii="Source Sans Pro" w:eastAsiaTheme="minorHAnsi" w:hAnsi="Source Sans Pro" w:cstheme="minorBidi"/>
          <w:sz w:val="22"/>
          <w:szCs w:val="22"/>
        </w:rPr>
        <w:t>self-insured employer who becomes insolvent, or fails to make provision that ReturnToWorkSA considers adequate for dealing with claims, and meeting liabilities and responsibilities related to work injuries, during the period of the employer's registrati</w:t>
      </w:r>
      <w:r w:rsidR="00343F6E" w:rsidRPr="000B3A77">
        <w:rPr>
          <w:rFonts w:ascii="Source Sans Pro" w:eastAsiaTheme="minorHAnsi" w:hAnsi="Source Sans Pro" w:cstheme="minorBidi"/>
          <w:sz w:val="22"/>
          <w:szCs w:val="22"/>
        </w:rPr>
        <w:t xml:space="preserve">on as a self-insured employer. </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ReturnToWorkSA will appoint or approve an actuary to undertake the valuation of outstanding claims liabilities.  </w:t>
      </w:r>
      <w:r w:rsidR="0099405B">
        <w:rPr>
          <w:rFonts w:ascii="Source Sans Pro" w:eastAsiaTheme="minorHAnsi" w:hAnsi="Source Sans Pro" w:cstheme="minorBidi"/>
          <w:sz w:val="22"/>
          <w:szCs w:val="22"/>
        </w:rPr>
        <w:t xml:space="preserve">This may include where a group of self-insured employers apply to have a related body corporate removed from the group. </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ReturnToWorkSA will write to the self-insured employer confirming the appointment or approval of an actuary.</w:t>
      </w:r>
    </w:p>
    <w:p w:rsidR="00120077" w:rsidRPr="00120077" w:rsidRDefault="00120077" w:rsidP="00120077">
      <w:pPr>
        <w:spacing w:after="240" w:line="276" w:lineRule="auto"/>
        <w:rPr>
          <w:rFonts w:ascii="Source Sans Pro" w:eastAsiaTheme="minorHAnsi" w:hAnsi="Source Sans Pro" w:cstheme="minorBidi"/>
          <w:sz w:val="22"/>
          <w:szCs w:val="22"/>
        </w:rPr>
      </w:pPr>
      <w:r w:rsidRPr="00120077">
        <w:rPr>
          <w:rFonts w:ascii="Source Sans Pro" w:eastAsiaTheme="minorHAnsi" w:hAnsi="Source Sans Pro" w:cstheme="minorBidi"/>
          <w:sz w:val="22"/>
          <w:szCs w:val="22"/>
        </w:rPr>
        <w:t>The valuation</w:t>
      </w:r>
      <w:r w:rsidR="002E6D56">
        <w:rPr>
          <w:rFonts w:ascii="Source Sans Pro" w:eastAsiaTheme="minorHAnsi" w:hAnsi="Source Sans Pro" w:cstheme="minorBidi"/>
          <w:sz w:val="22"/>
          <w:szCs w:val="22"/>
        </w:rPr>
        <w:t xml:space="preserve"> and actuary’s report</w:t>
      </w:r>
      <w:r w:rsidRPr="00120077">
        <w:rPr>
          <w:rFonts w:ascii="Source Sans Pro" w:eastAsiaTheme="minorHAnsi" w:hAnsi="Source Sans Pro" w:cstheme="minorBidi"/>
          <w:sz w:val="22"/>
          <w:szCs w:val="22"/>
        </w:rPr>
        <w:t xml:space="preserve"> must comply with the attached requirements of Part A of this guideline. </w:t>
      </w:r>
    </w:p>
    <w:p w:rsidR="00E54300" w:rsidRPr="000B3A77" w:rsidRDefault="00120077" w:rsidP="00120077">
      <w:pPr>
        <w:spacing w:after="240" w:line="276" w:lineRule="auto"/>
        <w:rPr>
          <w:rFonts w:ascii="Source Sans Pro" w:eastAsiaTheme="minorHAnsi" w:hAnsi="Source Sans Pro" w:cstheme="minorBidi"/>
          <w:sz w:val="22"/>
          <w:szCs w:val="22"/>
        </w:rPr>
      </w:pPr>
      <w:r w:rsidRPr="00120077">
        <w:rPr>
          <w:rFonts w:ascii="Source Sans Pro" w:eastAsiaTheme="minorHAnsi" w:hAnsi="Source Sans Pro" w:cstheme="minorBidi"/>
          <w:sz w:val="22"/>
          <w:szCs w:val="22"/>
        </w:rPr>
        <w:t>Where the actuary is unable to comply with all of Part A of this guideline, the actuary’s report must state the clauses that are not complied with and the reasons for not doing so.</w:t>
      </w:r>
    </w:p>
    <w:p w:rsidR="00E54300" w:rsidRPr="000B3A77" w:rsidRDefault="006D5DCA"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valuation must include</w:t>
      </w:r>
      <w:r w:rsidR="00E54300" w:rsidRPr="000B3A77">
        <w:rPr>
          <w:rFonts w:ascii="Source Sans Pro" w:eastAsiaTheme="minorHAnsi" w:hAnsi="Source Sans Pro" w:cstheme="minorBidi"/>
          <w:sz w:val="22"/>
          <w:szCs w:val="22"/>
        </w:rPr>
        <w:t>:</w:t>
      </w:r>
    </w:p>
    <w:p w:rsidR="004B37FD" w:rsidRPr="000B3A77" w:rsidRDefault="004B37FD" w:rsidP="009C238E">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 table containing details of any claim where the whole person impairment is currently being assessed, or has been assessed and </w:t>
      </w:r>
      <w:r w:rsidR="009C5D50" w:rsidRPr="000B3A77">
        <w:rPr>
          <w:rFonts w:ascii="Source Sans Pro" w:eastAsiaTheme="minorHAnsi" w:hAnsi="Source Sans Pro" w:cstheme="minorBidi"/>
          <w:sz w:val="22"/>
          <w:szCs w:val="22"/>
        </w:rPr>
        <w:t xml:space="preserve">is </w:t>
      </w:r>
      <w:r w:rsidRPr="000B3A77">
        <w:rPr>
          <w:rFonts w:ascii="Source Sans Pro" w:eastAsiaTheme="minorHAnsi" w:hAnsi="Source Sans Pro" w:cstheme="minorBidi"/>
          <w:sz w:val="22"/>
          <w:szCs w:val="22"/>
        </w:rPr>
        <w:t xml:space="preserve">yet to be determined. </w:t>
      </w:r>
      <w:r w:rsidR="00061CD9">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The table must contain the claim number, date of injury, estimate of the percentage of whole person impairment, estimated value of economic and non-economic loss payments.</w:t>
      </w:r>
    </w:p>
    <w:p w:rsidR="00E54300" w:rsidRPr="000B3A77" w:rsidRDefault="00E54300" w:rsidP="009C238E">
      <w:pPr>
        <w:numPr>
          <w:ilvl w:val="0"/>
          <w:numId w:val="43"/>
        </w:num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 table detailing all claims whereby an amount is likely to be recovered, including the amount </w:t>
      </w:r>
      <w:r w:rsidR="00061CD9">
        <w:rPr>
          <w:rFonts w:ascii="Source Sans Pro" w:eastAsiaTheme="minorHAnsi" w:hAnsi="Source Sans Pro" w:cstheme="minorBidi"/>
          <w:sz w:val="22"/>
          <w:szCs w:val="22"/>
        </w:rPr>
        <w:t>reasonably</w:t>
      </w:r>
      <w:r w:rsidRPr="000B3A77">
        <w:rPr>
          <w:rFonts w:ascii="Source Sans Pro" w:eastAsiaTheme="minorHAnsi" w:hAnsi="Source Sans Pro" w:cstheme="minorBidi"/>
          <w:sz w:val="22"/>
          <w:szCs w:val="22"/>
        </w:rPr>
        <w:t xml:space="preserve"> expected to be recovered</w:t>
      </w:r>
      <w:r w:rsidR="00504D24" w:rsidRPr="000B3A77">
        <w:rPr>
          <w:rFonts w:ascii="Source Sans Pro" w:eastAsiaTheme="minorHAnsi" w:hAnsi="Source Sans Pro" w:cstheme="minorBidi"/>
          <w:sz w:val="22"/>
          <w:szCs w:val="22"/>
        </w:rPr>
        <w:t>.</w:t>
      </w:r>
    </w:p>
    <w:p w:rsidR="007D4E64" w:rsidRPr="000B3A77" w:rsidRDefault="007D4E64" w:rsidP="00F135BA">
      <w:pPr>
        <w:spacing w:after="240" w:line="276" w:lineRule="auto"/>
        <w:contextualSpacing/>
        <w:rPr>
          <w:rFonts w:ascii="Source Sans Pro" w:eastAsiaTheme="minorHAnsi" w:hAnsi="Source Sans Pro" w:cstheme="minorBidi"/>
          <w:sz w:val="22"/>
          <w:szCs w:val="22"/>
        </w:rPr>
      </w:pPr>
    </w:p>
    <w:p w:rsidR="00B87B6D" w:rsidRPr="000B3A77" w:rsidRDefault="00663ACF" w:rsidP="00F135BA">
      <w:pPr>
        <w:spacing w:after="240" w:line="276" w:lineRule="auto"/>
        <w:contextualSpacing/>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Where a claim is</w:t>
      </w:r>
      <w:r w:rsidR="00CC17E4" w:rsidRPr="000B3A77">
        <w:rPr>
          <w:rFonts w:ascii="Source Sans Pro" w:eastAsiaTheme="minorHAnsi" w:hAnsi="Source Sans Pro" w:cstheme="minorBidi"/>
          <w:sz w:val="22"/>
          <w:szCs w:val="22"/>
        </w:rPr>
        <w:t xml:space="preserve"> not a serious injury claim, but </w:t>
      </w:r>
      <w:r w:rsidR="00F135BA" w:rsidRPr="000B3A77">
        <w:rPr>
          <w:rFonts w:ascii="Source Sans Pro" w:eastAsiaTheme="minorHAnsi" w:hAnsi="Source Sans Pro" w:cstheme="minorBidi"/>
          <w:sz w:val="22"/>
          <w:szCs w:val="22"/>
        </w:rPr>
        <w:t xml:space="preserve">is </w:t>
      </w:r>
      <w:r w:rsidR="00CC17E4" w:rsidRPr="000B3A77">
        <w:rPr>
          <w:rFonts w:ascii="Source Sans Pro" w:eastAsiaTheme="minorHAnsi" w:hAnsi="Source Sans Pro" w:cstheme="minorBidi"/>
          <w:sz w:val="22"/>
          <w:szCs w:val="22"/>
        </w:rPr>
        <w:t>l</w:t>
      </w:r>
      <w:r w:rsidRPr="000B3A77">
        <w:rPr>
          <w:rFonts w:ascii="Source Sans Pro" w:eastAsiaTheme="minorHAnsi" w:hAnsi="Source Sans Pro" w:cstheme="minorBidi"/>
          <w:sz w:val="22"/>
          <w:szCs w:val="22"/>
        </w:rPr>
        <w:t>ikely to be assessed as a serious injury claim</w:t>
      </w:r>
      <w:r w:rsidR="00CC17E4" w:rsidRPr="000B3A77">
        <w:rPr>
          <w:rFonts w:ascii="Source Sans Pro" w:eastAsiaTheme="minorHAnsi" w:hAnsi="Source Sans Pro" w:cstheme="minorBidi"/>
          <w:sz w:val="22"/>
          <w:szCs w:val="22"/>
        </w:rPr>
        <w:t xml:space="preserve">, the actuary must provide an estimate of </w:t>
      </w:r>
      <w:r w:rsidR="00B87B6D" w:rsidRPr="000B3A77">
        <w:rPr>
          <w:rFonts w:ascii="Source Sans Pro" w:eastAsiaTheme="minorHAnsi" w:hAnsi="Source Sans Pro" w:cstheme="minorBidi"/>
          <w:sz w:val="22"/>
          <w:szCs w:val="22"/>
        </w:rPr>
        <w:t xml:space="preserve">the </w:t>
      </w:r>
      <w:r w:rsidR="00CC17E4" w:rsidRPr="000B3A77">
        <w:rPr>
          <w:rFonts w:ascii="Source Sans Pro" w:eastAsiaTheme="minorHAnsi" w:hAnsi="Source Sans Pro" w:cstheme="minorBidi"/>
          <w:sz w:val="22"/>
          <w:szCs w:val="22"/>
        </w:rPr>
        <w:t>outstanding liability for the claim</w:t>
      </w:r>
      <w:r w:rsidR="00B87B6D" w:rsidRPr="000B3A77">
        <w:rPr>
          <w:rFonts w:ascii="Source Sans Pro" w:eastAsiaTheme="minorHAnsi" w:hAnsi="Source Sans Pro" w:cstheme="minorBidi"/>
          <w:sz w:val="22"/>
          <w:szCs w:val="22"/>
        </w:rPr>
        <w:t>:</w:t>
      </w:r>
    </w:p>
    <w:p w:rsidR="00B87B6D" w:rsidRPr="000B3A77" w:rsidRDefault="00CC17E4" w:rsidP="00B87B6D">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the basis </w:t>
      </w:r>
      <w:r w:rsidR="00B87B6D" w:rsidRPr="000B3A77">
        <w:rPr>
          <w:rFonts w:ascii="Source Sans Pro" w:eastAsiaTheme="minorHAnsi" w:hAnsi="Source Sans Pro" w:cstheme="minorBidi"/>
          <w:sz w:val="22"/>
          <w:szCs w:val="22"/>
        </w:rPr>
        <w:t xml:space="preserve">of </w:t>
      </w:r>
      <w:r w:rsidRPr="000B3A77">
        <w:rPr>
          <w:rFonts w:ascii="Source Sans Pro" w:eastAsiaTheme="minorHAnsi" w:hAnsi="Source Sans Pro" w:cstheme="minorBidi"/>
          <w:sz w:val="22"/>
          <w:szCs w:val="22"/>
        </w:rPr>
        <w:t>the claim being a non-serious injury claim</w:t>
      </w:r>
      <w:r w:rsidR="00B87B6D" w:rsidRPr="000B3A77">
        <w:rPr>
          <w:rFonts w:ascii="Source Sans Pro" w:eastAsiaTheme="minorHAnsi" w:hAnsi="Source Sans Pro" w:cstheme="minorBidi"/>
          <w:sz w:val="22"/>
          <w:szCs w:val="22"/>
        </w:rPr>
        <w:t>,</w:t>
      </w:r>
      <w:r w:rsidRPr="000B3A77">
        <w:rPr>
          <w:rFonts w:ascii="Source Sans Pro" w:eastAsiaTheme="minorHAnsi" w:hAnsi="Source Sans Pro" w:cstheme="minorBidi"/>
          <w:sz w:val="22"/>
          <w:szCs w:val="22"/>
        </w:rPr>
        <w:t xml:space="preserve"> and </w:t>
      </w:r>
    </w:p>
    <w:p w:rsidR="00663ACF" w:rsidRPr="000B3A77" w:rsidRDefault="00B87B6D" w:rsidP="00B87B6D">
      <w:pPr>
        <w:pStyle w:val="ListParagraph"/>
        <w:numPr>
          <w:ilvl w:val="0"/>
          <w:numId w:val="46"/>
        </w:num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the basis of the claim being </w:t>
      </w:r>
      <w:r w:rsidR="00CC17E4" w:rsidRPr="000B3A77">
        <w:rPr>
          <w:rFonts w:ascii="Source Sans Pro" w:eastAsiaTheme="minorHAnsi" w:hAnsi="Source Sans Pro" w:cstheme="minorBidi"/>
          <w:sz w:val="22"/>
          <w:szCs w:val="22"/>
        </w:rPr>
        <w:t>a serious injury claim.</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At the conclusion of the valuation, a report must be provided to ReturnToWorkSA.</w:t>
      </w:r>
    </w:p>
    <w:p w:rsidR="000437AF" w:rsidRDefault="000437AF"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The Employer is responsible for all costs in relation to the preparation</w:t>
      </w:r>
      <w:r w:rsidR="00504D24" w:rsidRPr="000B3A77">
        <w:rPr>
          <w:rFonts w:ascii="Source Sans Pro" w:eastAsiaTheme="minorHAnsi" w:hAnsi="Source Sans Pro" w:cstheme="minorBidi"/>
          <w:sz w:val="22"/>
          <w:szCs w:val="22"/>
        </w:rPr>
        <w:t xml:space="preserve"> of the </w:t>
      </w:r>
      <w:r w:rsidR="007406E0" w:rsidRPr="000B3A77">
        <w:rPr>
          <w:rFonts w:ascii="Source Sans Pro" w:eastAsiaTheme="minorHAnsi" w:hAnsi="Source Sans Pro" w:cstheme="minorBidi"/>
          <w:sz w:val="22"/>
          <w:szCs w:val="22"/>
        </w:rPr>
        <w:t>report.</w:t>
      </w:r>
    </w:p>
    <w:p w:rsidR="00A657EC" w:rsidRPr="00583751" w:rsidRDefault="00A657EC" w:rsidP="00A657EC">
      <w:pPr>
        <w:spacing w:after="240" w:line="276" w:lineRule="auto"/>
        <w:rPr>
          <w:rFonts w:ascii="Source Sans Pro" w:hAnsi="Source Sans Pro"/>
        </w:rPr>
      </w:pPr>
      <w:r w:rsidRPr="000B3A77">
        <w:rPr>
          <w:rFonts w:ascii="Source Sans Pro" w:eastAsiaTheme="minorHAnsi" w:hAnsi="Source Sans Pro" w:cstheme="minorBidi"/>
          <w:sz w:val="22"/>
          <w:szCs w:val="22"/>
        </w:rPr>
        <w:t>ReturnToWorkSA may elect to have the actuary’s report peer reviewed</w:t>
      </w:r>
      <w:r w:rsidRPr="00583751">
        <w:rPr>
          <w:rFonts w:ascii="Source Sans Pro" w:hAnsi="Source Sans Pro"/>
        </w:rPr>
        <w:t xml:space="preserve">. </w:t>
      </w:r>
    </w:p>
    <w:p w:rsidR="00B91AEA" w:rsidRDefault="00B91AEA" w:rsidP="009C238E">
      <w:pPr>
        <w:spacing w:after="240" w:line="276" w:lineRule="auto"/>
        <w:rPr>
          <w:rFonts w:ascii="Source Sans Pro" w:eastAsiaTheme="minorHAnsi" w:hAnsi="Source Sans Pro" w:cstheme="minorBidi"/>
          <w:sz w:val="22"/>
          <w:szCs w:val="22"/>
        </w:rPr>
      </w:pPr>
    </w:p>
    <w:p w:rsidR="00B91AEA" w:rsidRPr="000B3A77" w:rsidRDefault="00B91AEA" w:rsidP="009C238E">
      <w:pPr>
        <w:spacing w:after="240" w:line="276" w:lineRule="auto"/>
        <w:rPr>
          <w:rFonts w:ascii="Source Sans Pro" w:eastAsiaTheme="minorHAnsi" w:hAnsi="Source Sans Pro" w:cstheme="minorBidi"/>
          <w:sz w:val="22"/>
          <w:szCs w:val="22"/>
        </w:rPr>
      </w:pPr>
    </w:p>
    <w:p w:rsidR="00E54300" w:rsidRPr="00583751" w:rsidRDefault="00E54300" w:rsidP="009C238E">
      <w:pPr>
        <w:pStyle w:val="Heading3"/>
        <w:spacing w:line="276" w:lineRule="auto"/>
        <w:rPr>
          <w:rFonts w:ascii="Source Sans Pro" w:hAnsi="Source Sans Pro"/>
          <w:color w:val="C00000"/>
        </w:rPr>
      </w:pPr>
      <w:bookmarkStart w:id="23" w:name="_Toc483829432"/>
      <w:bookmarkStart w:id="24" w:name="_Toc495901599"/>
      <w:r w:rsidRPr="00583751">
        <w:rPr>
          <w:rFonts w:ascii="Source Sans Pro" w:hAnsi="Source Sans Pro"/>
          <w:color w:val="C00000"/>
        </w:rPr>
        <w:t>Confidentiality</w:t>
      </w:r>
      <w:bookmarkEnd w:id="23"/>
      <w:bookmarkEnd w:id="24"/>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The </w:t>
      </w:r>
      <w:r w:rsidR="00B52016" w:rsidRPr="000B3A77">
        <w:rPr>
          <w:rFonts w:ascii="Source Sans Pro" w:eastAsiaTheme="minorHAnsi" w:hAnsi="Source Sans Pro" w:cstheme="minorBidi"/>
          <w:sz w:val="22"/>
          <w:szCs w:val="22"/>
        </w:rPr>
        <w:t>information</w:t>
      </w:r>
      <w:r w:rsidRPr="000B3A77">
        <w:rPr>
          <w:rFonts w:ascii="Source Sans Pro" w:eastAsiaTheme="minorHAnsi" w:hAnsi="Source Sans Pro" w:cstheme="minorBidi"/>
          <w:sz w:val="22"/>
          <w:szCs w:val="22"/>
        </w:rPr>
        <w:t xml:space="preserve"> provided</w:t>
      </w:r>
      <w:r w:rsidR="00B52016" w:rsidRPr="000B3A77">
        <w:rPr>
          <w:rFonts w:ascii="Source Sans Pro" w:eastAsiaTheme="minorHAnsi" w:hAnsi="Source Sans Pro" w:cstheme="minorBidi"/>
          <w:sz w:val="22"/>
          <w:szCs w:val="22"/>
        </w:rPr>
        <w:t xml:space="preserve"> to the actuary for the purpose</w:t>
      </w:r>
      <w:r w:rsidRPr="000B3A77">
        <w:rPr>
          <w:rFonts w:ascii="Source Sans Pro" w:eastAsiaTheme="minorHAnsi" w:hAnsi="Source Sans Pro" w:cstheme="minorBidi"/>
          <w:sz w:val="22"/>
          <w:szCs w:val="22"/>
        </w:rPr>
        <w:t xml:space="preserve"> of undertaking the valuation of outstanding claims liabilities </w:t>
      </w:r>
      <w:r w:rsidRPr="000B3A77">
        <w:rPr>
          <w:rFonts w:ascii="Source Sans Pro" w:eastAsiaTheme="minorHAnsi" w:hAnsi="Source Sans Pro" w:cstheme="minorBidi"/>
          <w:sz w:val="22"/>
          <w:szCs w:val="22"/>
          <w:u w:val="single"/>
        </w:rPr>
        <w:t xml:space="preserve">relevant to </w:t>
      </w:r>
      <w:r w:rsidR="00DA0EF0" w:rsidRPr="000B3A77">
        <w:rPr>
          <w:rFonts w:ascii="Source Sans Pro" w:eastAsiaTheme="minorHAnsi" w:hAnsi="Source Sans Pro" w:cstheme="minorBidi"/>
          <w:sz w:val="22"/>
          <w:szCs w:val="22"/>
          <w:u w:val="single"/>
        </w:rPr>
        <w:t>an</w:t>
      </w:r>
      <w:r w:rsidRPr="000B3A77">
        <w:rPr>
          <w:rFonts w:ascii="Source Sans Pro" w:eastAsiaTheme="minorHAnsi" w:hAnsi="Source Sans Pro" w:cstheme="minorBidi"/>
          <w:sz w:val="22"/>
          <w:szCs w:val="22"/>
          <w:u w:val="single"/>
        </w:rPr>
        <w:t xml:space="preserve"> application for registration</w:t>
      </w:r>
      <w:r w:rsidRPr="000B3A77">
        <w:rPr>
          <w:rFonts w:ascii="Source Sans Pro" w:eastAsiaTheme="minorHAnsi" w:hAnsi="Source Sans Pro" w:cstheme="minorBidi"/>
          <w:sz w:val="22"/>
          <w:szCs w:val="22"/>
        </w:rPr>
        <w:t xml:space="preserve"> as a self-insured employer</w:t>
      </w:r>
      <w:r w:rsidR="00B52016" w:rsidRPr="000B3A77">
        <w:rPr>
          <w:rFonts w:ascii="Source Sans Pro" w:eastAsiaTheme="minorHAnsi" w:hAnsi="Source Sans Pro" w:cstheme="minorBidi"/>
          <w:sz w:val="22"/>
          <w:szCs w:val="22"/>
        </w:rPr>
        <w:t>, is</w:t>
      </w:r>
      <w:r w:rsidR="00DA0EF0" w:rsidRPr="000B3A77">
        <w:rPr>
          <w:rFonts w:ascii="Source Sans Pro" w:eastAsiaTheme="minorHAnsi" w:hAnsi="Source Sans Pro" w:cstheme="minorBidi"/>
          <w:sz w:val="22"/>
          <w:szCs w:val="22"/>
        </w:rPr>
        <w:t xml:space="preserve"> confidential</w:t>
      </w:r>
      <w:r w:rsidRPr="000B3A77">
        <w:rPr>
          <w:rFonts w:ascii="Source Sans Pro" w:eastAsiaTheme="minorHAnsi" w:hAnsi="Source Sans Pro" w:cstheme="minorBidi"/>
          <w:sz w:val="22"/>
          <w:szCs w:val="22"/>
        </w:rPr>
        <w:t xml:space="preserve">. </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Provision of any claims i</w:t>
      </w:r>
      <w:r w:rsidR="00B52016" w:rsidRPr="000B3A77">
        <w:rPr>
          <w:rFonts w:ascii="Source Sans Pro" w:eastAsiaTheme="minorHAnsi" w:hAnsi="Source Sans Pro" w:cstheme="minorBidi"/>
          <w:sz w:val="22"/>
          <w:szCs w:val="22"/>
        </w:rPr>
        <w:t>nformation will be contingent on</w:t>
      </w:r>
      <w:r w:rsidRPr="000B3A77">
        <w:rPr>
          <w:rFonts w:ascii="Source Sans Pro" w:eastAsiaTheme="minorHAnsi" w:hAnsi="Source Sans Pro" w:cstheme="minorBidi"/>
          <w:sz w:val="22"/>
          <w:szCs w:val="22"/>
        </w:rPr>
        <w:t xml:space="preserve"> the execution of a confidentiality agreement by the actuary. </w:t>
      </w:r>
      <w:r w:rsidR="000B3A77">
        <w:rPr>
          <w:rFonts w:ascii="Source Sans Pro" w:eastAsiaTheme="minorHAnsi" w:hAnsi="Source Sans Pro" w:cstheme="minorBidi"/>
          <w:sz w:val="22"/>
          <w:szCs w:val="22"/>
        </w:rPr>
        <w:t xml:space="preserve"> </w:t>
      </w:r>
      <w:r w:rsidRPr="000B3A77">
        <w:rPr>
          <w:rFonts w:ascii="Source Sans Pro" w:eastAsiaTheme="minorHAnsi" w:hAnsi="Source Sans Pro" w:cstheme="minorBidi"/>
          <w:sz w:val="22"/>
          <w:szCs w:val="22"/>
        </w:rPr>
        <w:t>An original document, signed by the actuary, must be returned to ReturnToWorkSA.  Emailed copies cannot be accepted.</w:t>
      </w:r>
    </w:p>
    <w:p w:rsidR="00E54300" w:rsidRPr="000B3A77" w:rsidRDefault="00E5430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 copy of the executed </w:t>
      </w:r>
      <w:r w:rsidR="009C5D50" w:rsidRPr="000B3A77">
        <w:rPr>
          <w:rFonts w:ascii="Source Sans Pro" w:eastAsiaTheme="minorHAnsi" w:hAnsi="Source Sans Pro" w:cstheme="minorBidi"/>
          <w:sz w:val="22"/>
          <w:szCs w:val="22"/>
        </w:rPr>
        <w:t xml:space="preserve">confidentiality </w:t>
      </w:r>
      <w:r w:rsidRPr="000B3A77">
        <w:rPr>
          <w:rFonts w:ascii="Source Sans Pro" w:eastAsiaTheme="minorHAnsi" w:hAnsi="Source Sans Pro" w:cstheme="minorBidi"/>
          <w:sz w:val="22"/>
          <w:szCs w:val="22"/>
        </w:rPr>
        <w:t>agreement will be provided to the Actuary.</w:t>
      </w:r>
    </w:p>
    <w:p w:rsidR="00E54300" w:rsidRPr="00583751" w:rsidRDefault="00E54300" w:rsidP="009C238E">
      <w:pPr>
        <w:pStyle w:val="Heading3"/>
        <w:spacing w:line="276" w:lineRule="auto"/>
        <w:rPr>
          <w:rFonts w:ascii="Source Sans Pro" w:hAnsi="Source Sans Pro"/>
          <w:color w:val="C00000"/>
        </w:rPr>
      </w:pPr>
      <w:bookmarkStart w:id="25" w:name="_Toc483829436"/>
      <w:bookmarkStart w:id="26" w:name="_Toc495901600"/>
      <w:r w:rsidRPr="00583751">
        <w:rPr>
          <w:rFonts w:ascii="Source Sans Pro" w:hAnsi="Source Sans Pro"/>
          <w:color w:val="C00000"/>
        </w:rPr>
        <w:t>Calculation of a liability transfer payment</w:t>
      </w:r>
      <w:bookmarkEnd w:id="25"/>
      <w:bookmarkEnd w:id="26"/>
      <w:r w:rsidRPr="00583751">
        <w:rPr>
          <w:rFonts w:ascii="Source Sans Pro" w:hAnsi="Source Sans Pro"/>
          <w:color w:val="C00000"/>
        </w:rPr>
        <w:t xml:space="preserve"> </w:t>
      </w:r>
    </w:p>
    <w:p w:rsidR="00B531F7" w:rsidRPr="000B3A77" w:rsidRDefault="00B531F7"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ReturnToWorkSA will </w:t>
      </w:r>
      <w:r w:rsidR="00FD4A9D" w:rsidRPr="000B3A77">
        <w:rPr>
          <w:rFonts w:ascii="Source Sans Pro" w:eastAsiaTheme="minorHAnsi" w:hAnsi="Source Sans Pro" w:cstheme="minorBidi"/>
          <w:sz w:val="22"/>
          <w:szCs w:val="22"/>
        </w:rPr>
        <w:t>review the</w:t>
      </w:r>
      <w:r w:rsidRPr="000B3A77">
        <w:rPr>
          <w:rFonts w:ascii="Source Sans Pro" w:eastAsiaTheme="minorHAnsi" w:hAnsi="Source Sans Pro" w:cstheme="minorBidi"/>
          <w:sz w:val="22"/>
          <w:szCs w:val="22"/>
        </w:rPr>
        <w:t xml:space="preserve"> actuary</w:t>
      </w:r>
      <w:r w:rsidR="00FD4A9D"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report, provided for the purpose of valuing a liability transfer payment, </w:t>
      </w:r>
      <w:r w:rsidR="00FD4A9D" w:rsidRPr="000B3A77">
        <w:rPr>
          <w:rFonts w:ascii="Source Sans Pro" w:eastAsiaTheme="minorHAnsi" w:hAnsi="Source Sans Pro" w:cstheme="minorBidi"/>
          <w:sz w:val="22"/>
          <w:szCs w:val="22"/>
        </w:rPr>
        <w:t xml:space="preserve">to </w:t>
      </w:r>
      <w:r w:rsidR="00A657EC">
        <w:rPr>
          <w:rFonts w:ascii="Source Sans Pro" w:eastAsiaTheme="minorHAnsi" w:hAnsi="Source Sans Pro" w:cstheme="minorBidi"/>
          <w:sz w:val="22"/>
          <w:szCs w:val="22"/>
        </w:rPr>
        <w:t>determine</w:t>
      </w:r>
      <w:r w:rsidR="00FD4A9D" w:rsidRPr="000B3A77">
        <w:rPr>
          <w:rFonts w:ascii="Source Sans Pro" w:eastAsiaTheme="minorHAnsi" w:hAnsi="Source Sans Pro" w:cstheme="minorBidi"/>
          <w:sz w:val="22"/>
          <w:szCs w:val="22"/>
        </w:rPr>
        <w:t xml:space="preserve"> whether it accepts</w:t>
      </w:r>
      <w:r w:rsidRPr="000B3A77">
        <w:rPr>
          <w:rFonts w:ascii="Source Sans Pro" w:eastAsiaTheme="minorHAnsi" w:hAnsi="Source Sans Pro" w:cstheme="minorBidi"/>
          <w:sz w:val="22"/>
          <w:szCs w:val="22"/>
        </w:rPr>
        <w:t xml:space="preserve"> the information contained within the report.</w:t>
      </w:r>
    </w:p>
    <w:p w:rsidR="00B531F7" w:rsidRPr="000B3A77" w:rsidRDefault="00B531F7"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Where </w:t>
      </w:r>
      <w:r w:rsidR="00FD4A9D" w:rsidRPr="000B3A77">
        <w:rPr>
          <w:rFonts w:ascii="Source Sans Pro" w:eastAsiaTheme="minorHAnsi" w:hAnsi="Source Sans Pro" w:cstheme="minorBidi"/>
          <w:sz w:val="22"/>
          <w:szCs w:val="22"/>
        </w:rPr>
        <w:t>ReturnToWorkSA disagrees with the</w:t>
      </w:r>
      <w:r w:rsidRPr="000B3A77">
        <w:rPr>
          <w:rFonts w:ascii="Source Sans Pro" w:eastAsiaTheme="minorHAnsi" w:hAnsi="Source Sans Pro" w:cstheme="minorBidi"/>
          <w:sz w:val="22"/>
          <w:szCs w:val="22"/>
        </w:rPr>
        <w:t xml:space="preserve"> actuary</w:t>
      </w:r>
      <w:r w:rsidR="00FD4A9D"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report</w:t>
      </w:r>
      <w:r w:rsidR="00FD4A9D" w:rsidRPr="000B3A77">
        <w:rPr>
          <w:rFonts w:ascii="Source Sans Pro" w:eastAsiaTheme="minorHAnsi" w:hAnsi="Source Sans Pro" w:cstheme="minorBidi"/>
          <w:sz w:val="22"/>
          <w:szCs w:val="22"/>
        </w:rPr>
        <w:t xml:space="preserve"> conclusions and recommendations</w:t>
      </w:r>
      <w:r w:rsidRPr="000B3A77">
        <w:rPr>
          <w:rFonts w:ascii="Source Sans Pro" w:eastAsiaTheme="minorHAnsi" w:hAnsi="Source Sans Pro" w:cstheme="minorBidi"/>
          <w:sz w:val="22"/>
          <w:szCs w:val="22"/>
        </w:rPr>
        <w:t xml:space="preserve">, it will provide the employer with </w:t>
      </w:r>
      <w:r w:rsidR="00DA0EF0" w:rsidRPr="000B3A77">
        <w:rPr>
          <w:rFonts w:ascii="Source Sans Pro" w:eastAsiaTheme="minorHAnsi" w:hAnsi="Source Sans Pro" w:cstheme="minorBidi"/>
          <w:sz w:val="22"/>
          <w:szCs w:val="22"/>
        </w:rPr>
        <w:t>details of the areas of disagreement</w:t>
      </w:r>
      <w:r w:rsidRPr="000B3A77">
        <w:rPr>
          <w:rFonts w:ascii="Source Sans Pro" w:eastAsiaTheme="minorHAnsi" w:hAnsi="Source Sans Pro" w:cstheme="minorBidi"/>
          <w:sz w:val="22"/>
          <w:szCs w:val="22"/>
        </w:rPr>
        <w:t xml:space="preserve">. </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ReturnToWorkSA will provide an employer with an initial calculation of the liability transfer payment.</w:t>
      </w:r>
      <w:r w:rsidR="003F2C08" w:rsidRPr="00583751">
        <w:rPr>
          <w:rFonts w:ascii="Source Sans Pro" w:hAnsi="Source Sans Pro"/>
          <w:sz w:val="22"/>
          <w:szCs w:val="22"/>
        </w:rPr>
        <w:t xml:space="preserve"> </w:t>
      </w:r>
      <w:r w:rsidR="000B3A77">
        <w:rPr>
          <w:rFonts w:ascii="Source Sans Pro" w:hAnsi="Source Sans Pro"/>
          <w:sz w:val="22"/>
          <w:szCs w:val="22"/>
        </w:rPr>
        <w:t xml:space="preserve"> </w:t>
      </w:r>
      <w:r w:rsidR="003F2C08" w:rsidRPr="00583751">
        <w:rPr>
          <w:rFonts w:ascii="Source Sans Pro" w:hAnsi="Source Sans Pro"/>
          <w:sz w:val="22"/>
          <w:szCs w:val="22"/>
        </w:rPr>
        <w:t>Where possible, all areas of disagreement will be resolved prior to this calculation being provided.</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 xml:space="preserve">The </w:t>
      </w:r>
      <w:r w:rsidR="00E80623" w:rsidRPr="00583751">
        <w:rPr>
          <w:rFonts w:ascii="Source Sans Pro" w:hAnsi="Source Sans Pro"/>
          <w:sz w:val="22"/>
          <w:szCs w:val="22"/>
        </w:rPr>
        <w:t xml:space="preserve">calculation of the </w:t>
      </w:r>
      <w:r w:rsidRPr="00583751">
        <w:rPr>
          <w:rFonts w:ascii="Source Sans Pro" w:hAnsi="Source Sans Pro"/>
          <w:sz w:val="22"/>
          <w:szCs w:val="22"/>
        </w:rPr>
        <w:t xml:space="preserve">liability transfer payment will be completed in accordance with the Valuation of Liability Transfer Payment Guideline published on the ReturnToWorkSA website. </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The liability transfer payment will be adjusted to the date of commencement or cessation of registration as a self-insured employer.</w:t>
      </w:r>
    </w:p>
    <w:p w:rsidR="00E54300" w:rsidRPr="00583751" w:rsidRDefault="00E54300" w:rsidP="009C238E">
      <w:pPr>
        <w:spacing w:line="276" w:lineRule="auto"/>
        <w:rPr>
          <w:rFonts w:ascii="Source Sans Pro" w:hAnsi="Source Sans Pro"/>
          <w:sz w:val="22"/>
          <w:szCs w:val="22"/>
        </w:rPr>
      </w:pPr>
      <w:r w:rsidRPr="00583751">
        <w:rPr>
          <w:rFonts w:ascii="Source Sans Pro" w:hAnsi="Source Sans Pro"/>
          <w:sz w:val="22"/>
          <w:szCs w:val="22"/>
        </w:rPr>
        <w:t>When calculating t</w:t>
      </w:r>
      <w:r w:rsidR="0059373D" w:rsidRPr="00583751">
        <w:rPr>
          <w:rFonts w:ascii="Source Sans Pro" w:hAnsi="Source Sans Pro"/>
          <w:sz w:val="22"/>
          <w:szCs w:val="22"/>
        </w:rPr>
        <w:t>he liability transfer payment</w:t>
      </w:r>
      <w:r w:rsidR="00E80623" w:rsidRPr="00583751">
        <w:rPr>
          <w:rFonts w:ascii="Source Sans Pro" w:hAnsi="Source Sans Pro"/>
          <w:sz w:val="22"/>
          <w:szCs w:val="22"/>
        </w:rPr>
        <w:t>,</w:t>
      </w:r>
      <w:r w:rsidR="0059373D" w:rsidRPr="00583751">
        <w:rPr>
          <w:rFonts w:ascii="Source Sans Pro" w:hAnsi="Source Sans Pro"/>
          <w:sz w:val="22"/>
          <w:szCs w:val="22"/>
        </w:rPr>
        <w:t xml:space="preserve"> pa</w:t>
      </w:r>
      <w:r w:rsidRPr="00583751">
        <w:rPr>
          <w:rFonts w:ascii="Source Sans Pro" w:hAnsi="Source Sans Pro"/>
          <w:sz w:val="22"/>
          <w:szCs w:val="22"/>
        </w:rPr>
        <w:t>yable on the commencement of registration as a self-insured employer</w:t>
      </w:r>
      <w:r w:rsidR="0059373D" w:rsidRPr="00583751">
        <w:rPr>
          <w:rFonts w:ascii="Source Sans Pro" w:hAnsi="Source Sans Pro"/>
          <w:sz w:val="22"/>
          <w:szCs w:val="22"/>
        </w:rPr>
        <w:t>,</w:t>
      </w:r>
      <w:r w:rsidRPr="00583751">
        <w:rPr>
          <w:rFonts w:ascii="Source Sans Pro" w:hAnsi="Source Sans Pro"/>
          <w:sz w:val="22"/>
          <w:szCs w:val="22"/>
        </w:rPr>
        <w:t xml:space="preserve"> the adjustments will take into account the likely liabilities incurred and payments made since the</w:t>
      </w:r>
      <w:r w:rsidR="0059373D" w:rsidRPr="00583751">
        <w:rPr>
          <w:rFonts w:ascii="Source Sans Pro" w:hAnsi="Source Sans Pro"/>
          <w:sz w:val="22"/>
          <w:szCs w:val="22"/>
        </w:rPr>
        <w:t xml:space="preserve"> effective </w:t>
      </w:r>
      <w:r w:rsidR="003F2C08" w:rsidRPr="00583751">
        <w:rPr>
          <w:rFonts w:ascii="Source Sans Pro" w:hAnsi="Source Sans Pro"/>
          <w:sz w:val="22"/>
          <w:szCs w:val="22"/>
        </w:rPr>
        <w:t xml:space="preserve">date </w:t>
      </w:r>
      <w:r w:rsidR="0059373D" w:rsidRPr="00583751">
        <w:rPr>
          <w:rFonts w:ascii="Source Sans Pro" w:hAnsi="Source Sans Pro"/>
          <w:sz w:val="22"/>
          <w:szCs w:val="22"/>
        </w:rPr>
        <w:t>of the actuary’s valuation</w:t>
      </w:r>
      <w:r w:rsidRPr="00583751">
        <w:rPr>
          <w:rFonts w:ascii="Source Sans Pro" w:hAnsi="Source Sans Pro"/>
          <w:sz w:val="22"/>
          <w:szCs w:val="22"/>
        </w:rPr>
        <w:t>.</w:t>
      </w:r>
    </w:p>
    <w:p w:rsidR="00E54300" w:rsidRPr="00583751" w:rsidRDefault="00E54300" w:rsidP="009C238E">
      <w:pPr>
        <w:spacing w:line="276" w:lineRule="auto"/>
        <w:rPr>
          <w:rFonts w:ascii="Source Sans Pro" w:hAnsi="Source Sans Pro"/>
          <w:sz w:val="22"/>
          <w:szCs w:val="22"/>
        </w:rPr>
      </w:pPr>
    </w:p>
    <w:p w:rsidR="0031112B" w:rsidRPr="00583751" w:rsidRDefault="007B6906" w:rsidP="009C238E">
      <w:pPr>
        <w:pStyle w:val="Heading1"/>
        <w:numPr>
          <w:ilvl w:val="0"/>
          <w:numId w:val="0"/>
        </w:numPr>
        <w:spacing w:line="276" w:lineRule="auto"/>
        <w:rPr>
          <w:rFonts w:ascii="Source Sans Pro" w:hAnsi="Source Sans Pro"/>
          <w:color w:val="C00000"/>
        </w:rPr>
      </w:pPr>
      <w:bookmarkStart w:id="27" w:name="_Toc495901601"/>
      <w:r w:rsidRPr="00583751">
        <w:rPr>
          <w:rFonts w:ascii="Source Sans Pro" w:hAnsi="Source Sans Pro"/>
          <w:color w:val="C00000"/>
        </w:rPr>
        <w:t>Part C</w:t>
      </w:r>
      <w:r w:rsidR="0031112B" w:rsidRPr="00583751">
        <w:rPr>
          <w:rFonts w:ascii="Source Sans Pro" w:hAnsi="Source Sans Pro"/>
          <w:color w:val="C00000"/>
        </w:rPr>
        <w:t>: Financial Guarantees</w:t>
      </w:r>
      <w:bookmarkEnd w:id="27"/>
    </w:p>
    <w:p w:rsidR="00C404A5" w:rsidRPr="00583751" w:rsidRDefault="00E967C4" w:rsidP="009C238E">
      <w:pPr>
        <w:pStyle w:val="Heading3"/>
        <w:spacing w:line="276" w:lineRule="auto"/>
        <w:rPr>
          <w:rFonts w:ascii="Source Sans Pro" w:hAnsi="Source Sans Pro"/>
          <w:color w:val="C00000"/>
        </w:rPr>
      </w:pPr>
      <w:bookmarkStart w:id="28" w:name="_Toc495901602"/>
      <w:r w:rsidRPr="00583751">
        <w:rPr>
          <w:rFonts w:ascii="Source Sans Pro" w:hAnsi="Source Sans Pro"/>
          <w:color w:val="C00000"/>
        </w:rPr>
        <w:t xml:space="preserve">Submitting a financial </w:t>
      </w:r>
      <w:r w:rsidR="003F2C08" w:rsidRPr="00583751">
        <w:rPr>
          <w:rFonts w:ascii="Source Sans Pro" w:hAnsi="Source Sans Pro"/>
          <w:color w:val="C00000"/>
        </w:rPr>
        <w:t>g</w:t>
      </w:r>
      <w:r w:rsidR="00244845" w:rsidRPr="00583751">
        <w:rPr>
          <w:rFonts w:ascii="Source Sans Pro" w:hAnsi="Source Sans Pro"/>
          <w:color w:val="C00000"/>
        </w:rPr>
        <w:t>uarantee</w:t>
      </w:r>
      <w:bookmarkEnd w:id="28"/>
    </w:p>
    <w:p w:rsidR="00C404A5" w:rsidRPr="000B3A77" w:rsidRDefault="00A84EA1"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Bank guarantees and insuranc</w:t>
      </w:r>
      <w:r w:rsidR="004365C0" w:rsidRPr="000B3A77">
        <w:rPr>
          <w:rFonts w:ascii="Source Sans Pro" w:eastAsiaTheme="minorHAnsi" w:hAnsi="Source Sans Pro" w:cstheme="minorBidi"/>
          <w:sz w:val="22"/>
          <w:szCs w:val="22"/>
        </w:rPr>
        <w:t xml:space="preserve">e bonds are important documents. </w:t>
      </w:r>
      <w:r w:rsidR="000B3A77">
        <w:rPr>
          <w:rFonts w:ascii="Source Sans Pro" w:eastAsiaTheme="minorHAnsi" w:hAnsi="Source Sans Pro" w:cstheme="minorBidi"/>
          <w:sz w:val="22"/>
          <w:szCs w:val="22"/>
        </w:rPr>
        <w:t xml:space="preserve"> </w:t>
      </w:r>
      <w:r w:rsidR="004365C0" w:rsidRPr="000B3A77">
        <w:rPr>
          <w:rFonts w:ascii="Source Sans Pro" w:eastAsiaTheme="minorHAnsi" w:hAnsi="Source Sans Pro" w:cstheme="minorBidi"/>
          <w:sz w:val="22"/>
          <w:szCs w:val="22"/>
        </w:rPr>
        <w:t>Handling of these documents is controlled</w:t>
      </w:r>
      <w:r w:rsidR="00303D87" w:rsidRPr="000B3A77">
        <w:rPr>
          <w:rFonts w:ascii="Source Sans Pro" w:eastAsiaTheme="minorHAnsi" w:hAnsi="Source Sans Pro" w:cstheme="minorBidi"/>
          <w:sz w:val="22"/>
          <w:szCs w:val="22"/>
        </w:rPr>
        <w:t xml:space="preserve"> to avoid potential loss</w:t>
      </w:r>
      <w:r w:rsidR="004365C0" w:rsidRPr="000B3A77">
        <w:rPr>
          <w:rFonts w:ascii="Source Sans Pro" w:eastAsiaTheme="minorHAnsi" w:hAnsi="Source Sans Pro" w:cstheme="minorBidi"/>
          <w:sz w:val="22"/>
          <w:szCs w:val="22"/>
        </w:rPr>
        <w:t xml:space="preserve"> or damage</w:t>
      </w:r>
      <w:r w:rsidRPr="000B3A77">
        <w:rPr>
          <w:rFonts w:ascii="Source Sans Pro" w:eastAsiaTheme="minorHAnsi" w:hAnsi="Source Sans Pro" w:cstheme="minorBidi"/>
          <w:sz w:val="22"/>
          <w:szCs w:val="22"/>
        </w:rPr>
        <w:t>.</w:t>
      </w:r>
    </w:p>
    <w:p w:rsidR="001433BD" w:rsidRPr="000B3A77" w:rsidRDefault="00303D87"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Guarantees and bonds are to be provided in accordance with </w:t>
      </w:r>
      <w:r w:rsidR="001433BD" w:rsidRPr="000B3A77">
        <w:rPr>
          <w:rFonts w:ascii="Source Sans Pro" w:eastAsiaTheme="minorHAnsi" w:hAnsi="Source Sans Pro" w:cstheme="minorBidi"/>
          <w:sz w:val="22"/>
          <w:szCs w:val="22"/>
        </w:rPr>
        <w:t>a set format and content</w:t>
      </w:r>
      <w:r w:rsidR="005157C8" w:rsidRPr="000B3A77">
        <w:rPr>
          <w:rFonts w:ascii="Source Sans Pro" w:eastAsiaTheme="minorHAnsi" w:hAnsi="Source Sans Pro" w:cstheme="minorBidi"/>
          <w:sz w:val="22"/>
          <w:szCs w:val="22"/>
        </w:rPr>
        <w:t xml:space="preserve">. </w:t>
      </w:r>
      <w:r w:rsidR="000B3A77">
        <w:rPr>
          <w:rFonts w:ascii="Source Sans Pro" w:eastAsiaTheme="minorHAnsi" w:hAnsi="Source Sans Pro" w:cstheme="minorBidi"/>
          <w:sz w:val="22"/>
          <w:szCs w:val="22"/>
        </w:rPr>
        <w:t xml:space="preserve"> </w:t>
      </w:r>
      <w:r w:rsidR="001433BD" w:rsidRPr="000B3A77">
        <w:rPr>
          <w:rFonts w:ascii="Source Sans Pro" w:eastAsiaTheme="minorHAnsi" w:hAnsi="Source Sans Pro" w:cstheme="minorBidi"/>
          <w:sz w:val="22"/>
          <w:szCs w:val="22"/>
        </w:rPr>
        <w:t>The standard format and content is attached to this standard.</w:t>
      </w:r>
    </w:p>
    <w:p w:rsidR="005157C8" w:rsidRPr="00583751" w:rsidRDefault="005157C8" w:rsidP="005157C8">
      <w:pPr>
        <w:spacing w:line="276" w:lineRule="auto"/>
        <w:rPr>
          <w:rFonts w:ascii="Source Sans Pro" w:hAnsi="Source Sans Pro"/>
          <w:sz w:val="22"/>
          <w:szCs w:val="22"/>
        </w:rPr>
      </w:pPr>
      <w:r w:rsidRPr="00583751">
        <w:rPr>
          <w:rFonts w:ascii="Source Sans Pro" w:hAnsi="Source Sans Pro"/>
          <w:sz w:val="22"/>
          <w:szCs w:val="22"/>
        </w:rPr>
        <w:t xml:space="preserve">We recommend a copy of the guarantee be provided prior to the physical exchange. </w:t>
      </w:r>
      <w:r w:rsidR="00E80623" w:rsidRPr="00583751">
        <w:rPr>
          <w:rFonts w:ascii="Source Sans Pro" w:hAnsi="Source Sans Pro"/>
          <w:sz w:val="22"/>
          <w:szCs w:val="22"/>
        </w:rPr>
        <w:t xml:space="preserve"> </w:t>
      </w:r>
      <w:r w:rsidRPr="00583751">
        <w:rPr>
          <w:rFonts w:ascii="Source Sans Pro" w:hAnsi="Source Sans Pro"/>
          <w:sz w:val="22"/>
          <w:szCs w:val="22"/>
        </w:rPr>
        <w:t>This allows for the content of the guarantee to be verified and minimises the potential for the exchange of guarantee to be delayed.</w:t>
      </w:r>
    </w:p>
    <w:p w:rsidR="00A84EA1" w:rsidRPr="000B3A77" w:rsidRDefault="00A84EA1"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An original and a copy of the original </w:t>
      </w:r>
      <w:r w:rsidR="00C8329C" w:rsidRPr="000B3A77">
        <w:rPr>
          <w:rFonts w:ascii="Source Sans Pro" w:eastAsiaTheme="minorHAnsi" w:hAnsi="Source Sans Pro" w:cstheme="minorBidi"/>
          <w:sz w:val="22"/>
          <w:szCs w:val="22"/>
        </w:rPr>
        <w:t>guarantee/</w:t>
      </w:r>
      <w:r w:rsidR="004365C0" w:rsidRPr="000B3A77">
        <w:rPr>
          <w:rFonts w:ascii="Source Sans Pro" w:eastAsiaTheme="minorHAnsi" w:hAnsi="Source Sans Pro" w:cstheme="minorBidi"/>
          <w:sz w:val="22"/>
          <w:szCs w:val="22"/>
        </w:rPr>
        <w:t>bond must be provided at the time of exchange.</w:t>
      </w:r>
    </w:p>
    <w:p w:rsidR="00A84EA1" w:rsidRPr="000B3A77" w:rsidRDefault="00A84EA1"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 xml:space="preserve">On exchange of a </w:t>
      </w:r>
      <w:r w:rsidR="000B3A77" w:rsidRPr="000B3A77">
        <w:rPr>
          <w:rFonts w:ascii="Source Sans Pro" w:eastAsiaTheme="minorHAnsi" w:hAnsi="Source Sans Pro" w:cstheme="minorBidi"/>
          <w:sz w:val="22"/>
          <w:szCs w:val="22"/>
        </w:rPr>
        <w:t>guarantee,</w:t>
      </w:r>
      <w:r w:rsidRPr="000B3A77">
        <w:rPr>
          <w:rFonts w:ascii="Source Sans Pro" w:eastAsiaTheme="minorHAnsi" w:hAnsi="Source Sans Pro" w:cstheme="minorBidi"/>
          <w:sz w:val="22"/>
          <w:szCs w:val="22"/>
        </w:rPr>
        <w:t xml:space="preserve"> </w:t>
      </w:r>
      <w:r w:rsidR="00C44DC8" w:rsidRPr="000B3A77">
        <w:rPr>
          <w:rFonts w:ascii="Source Sans Pro" w:eastAsiaTheme="minorHAnsi" w:hAnsi="Source Sans Pro" w:cstheme="minorBidi"/>
          <w:sz w:val="22"/>
          <w:szCs w:val="22"/>
        </w:rPr>
        <w:t>any previous similar</w:t>
      </w:r>
      <w:r w:rsidRPr="000B3A77">
        <w:rPr>
          <w:rFonts w:ascii="Source Sans Pro" w:eastAsiaTheme="minorHAnsi" w:hAnsi="Source Sans Pro" w:cstheme="minorBidi"/>
          <w:sz w:val="22"/>
          <w:szCs w:val="22"/>
        </w:rPr>
        <w:t xml:space="preserve"> document</w:t>
      </w:r>
      <w:r w:rsidR="003F2C08" w:rsidRPr="000B3A77">
        <w:rPr>
          <w:rFonts w:ascii="Source Sans Pro" w:eastAsiaTheme="minorHAnsi" w:hAnsi="Source Sans Pro" w:cstheme="minorBidi"/>
          <w:sz w:val="22"/>
          <w:szCs w:val="22"/>
        </w:rPr>
        <w:t>s</w:t>
      </w:r>
      <w:r w:rsidRPr="000B3A77">
        <w:rPr>
          <w:rFonts w:ascii="Source Sans Pro" w:eastAsiaTheme="minorHAnsi" w:hAnsi="Source Sans Pro" w:cstheme="minorBidi"/>
          <w:sz w:val="22"/>
          <w:szCs w:val="22"/>
        </w:rPr>
        <w:t xml:space="preserve"> will be returned to the representative of the self-</w:t>
      </w:r>
      <w:r w:rsidR="00C44DC8" w:rsidRPr="000B3A77">
        <w:rPr>
          <w:rFonts w:ascii="Source Sans Pro" w:eastAsiaTheme="minorHAnsi" w:hAnsi="Source Sans Pro" w:cstheme="minorBidi"/>
          <w:sz w:val="22"/>
          <w:szCs w:val="22"/>
        </w:rPr>
        <w:t xml:space="preserve">insured employer. </w:t>
      </w:r>
      <w:r w:rsidR="000B3A77">
        <w:rPr>
          <w:rFonts w:ascii="Source Sans Pro" w:eastAsiaTheme="minorHAnsi" w:hAnsi="Source Sans Pro" w:cstheme="minorBidi"/>
          <w:sz w:val="22"/>
          <w:szCs w:val="22"/>
        </w:rPr>
        <w:t xml:space="preserve"> </w:t>
      </w:r>
      <w:r w:rsidR="00C44DC8" w:rsidRPr="000B3A77">
        <w:rPr>
          <w:rFonts w:ascii="Source Sans Pro" w:eastAsiaTheme="minorHAnsi" w:hAnsi="Source Sans Pro" w:cstheme="minorBidi"/>
          <w:sz w:val="22"/>
          <w:szCs w:val="22"/>
        </w:rPr>
        <w:t>This process</w:t>
      </w:r>
      <w:r w:rsidRPr="000B3A77">
        <w:rPr>
          <w:rFonts w:ascii="Source Sans Pro" w:eastAsiaTheme="minorHAnsi" w:hAnsi="Source Sans Pro" w:cstheme="minorBidi"/>
          <w:sz w:val="22"/>
          <w:szCs w:val="22"/>
        </w:rPr>
        <w:t xml:space="preserve"> is usually completed with a representative from the </w:t>
      </w:r>
      <w:r w:rsidR="005157C8" w:rsidRPr="000B3A77">
        <w:rPr>
          <w:rFonts w:ascii="Source Sans Pro" w:eastAsiaTheme="minorHAnsi" w:hAnsi="Source Sans Pro" w:cstheme="minorBidi"/>
          <w:sz w:val="22"/>
          <w:szCs w:val="22"/>
        </w:rPr>
        <w:t>guarantee</w:t>
      </w:r>
      <w:r w:rsidRPr="000B3A77">
        <w:rPr>
          <w:rFonts w:ascii="Source Sans Pro" w:eastAsiaTheme="minorHAnsi" w:hAnsi="Source Sans Pro" w:cstheme="minorBidi"/>
          <w:sz w:val="22"/>
          <w:szCs w:val="22"/>
        </w:rPr>
        <w:t xml:space="preserve"> issuer.</w:t>
      </w:r>
    </w:p>
    <w:p w:rsidR="005157C8" w:rsidRPr="000B3A77" w:rsidRDefault="00A305DF"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A f</w:t>
      </w:r>
      <w:r w:rsidR="005157C8" w:rsidRPr="000B3A77">
        <w:rPr>
          <w:rFonts w:ascii="Source Sans Pro" w:eastAsiaTheme="minorHAnsi" w:hAnsi="Source Sans Pro" w:cstheme="minorBidi"/>
          <w:sz w:val="22"/>
          <w:szCs w:val="22"/>
        </w:rPr>
        <w:t xml:space="preserve">inancial guarantee from one </w:t>
      </w:r>
      <w:r w:rsidRPr="000B3A77">
        <w:rPr>
          <w:rFonts w:ascii="Source Sans Pro" w:eastAsiaTheme="minorHAnsi" w:hAnsi="Source Sans Pro" w:cstheme="minorBidi"/>
          <w:sz w:val="22"/>
          <w:szCs w:val="22"/>
        </w:rPr>
        <w:t>financial institution will not be returned</w:t>
      </w:r>
      <w:r w:rsidR="005157C8" w:rsidRPr="000B3A77">
        <w:rPr>
          <w:rFonts w:ascii="Source Sans Pro" w:eastAsiaTheme="minorHAnsi" w:hAnsi="Source Sans Pro" w:cstheme="minorBidi"/>
          <w:sz w:val="22"/>
          <w:szCs w:val="22"/>
        </w:rPr>
        <w:t xml:space="preserve"> to the representatives of another </w:t>
      </w:r>
      <w:r w:rsidRPr="000B3A77">
        <w:rPr>
          <w:rFonts w:ascii="Source Sans Pro" w:eastAsiaTheme="minorHAnsi" w:hAnsi="Source Sans Pro" w:cstheme="minorBidi"/>
          <w:sz w:val="22"/>
          <w:szCs w:val="22"/>
        </w:rPr>
        <w:t>financial institution</w:t>
      </w:r>
      <w:r w:rsidR="005157C8" w:rsidRPr="000B3A77">
        <w:rPr>
          <w:rFonts w:ascii="Source Sans Pro" w:eastAsiaTheme="minorHAnsi" w:hAnsi="Source Sans Pro" w:cstheme="minorBidi"/>
          <w:sz w:val="22"/>
          <w:szCs w:val="22"/>
        </w:rPr>
        <w:t xml:space="preserve"> without prior consent of the self-insured employer.</w:t>
      </w:r>
    </w:p>
    <w:p w:rsidR="004365C0" w:rsidRPr="000B3A77" w:rsidRDefault="004365C0" w:rsidP="009C238E">
      <w:pPr>
        <w:spacing w:after="240" w:line="276" w:lineRule="auto"/>
        <w:rPr>
          <w:rFonts w:ascii="Source Sans Pro" w:eastAsiaTheme="minorHAnsi" w:hAnsi="Source Sans Pro" w:cstheme="minorBidi"/>
          <w:sz w:val="22"/>
          <w:szCs w:val="22"/>
        </w:rPr>
      </w:pPr>
      <w:r w:rsidRPr="000B3A77">
        <w:rPr>
          <w:rFonts w:ascii="Source Sans Pro" w:eastAsiaTheme="minorHAnsi" w:hAnsi="Source Sans Pro" w:cstheme="minorBidi"/>
          <w:sz w:val="22"/>
          <w:szCs w:val="22"/>
        </w:rPr>
        <w:t>To arrange a time to submit or exchange a document contact</w:t>
      </w:r>
      <w:r w:rsidR="00591074" w:rsidRPr="000B3A77">
        <w:rPr>
          <w:rFonts w:ascii="Source Sans Pro" w:eastAsiaTheme="minorHAnsi" w:hAnsi="Source Sans Pro" w:cstheme="minorBidi"/>
          <w:sz w:val="22"/>
          <w:szCs w:val="22"/>
        </w:rPr>
        <w:t xml:space="preserve"> </w:t>
      </w:r>
      <w:r w:rsidR="002E5A5E">
        <w:rPr>
          <w:rFonts w:ascii="Source Sans Pro" w:eastAsiaTheme="minorHAnsi" w:hAnsi="Source Sans Pro" w:cstheme="minorBidi"/>
          <w:sz w:val="22"/>
          <w:szCs w:val="22"/>
        </w:rPr>
        <w:t>Kit Mitchell</w:t>
      </w:r>
      <w:r w:rsidR="007C7B55" w:rsidRPr="000B3A77">
        <w:rPr>
          <w:rFonts w:ascii="Source Sans Pro" w:eastAsiaTheme="minorHAnsi" w:hAnsi="Source Sans Pro" w:cstheme="minorBidi"/>
          <w:sz w:val="22"/>
          <w:szCs w:val="22"/>
        </w:rPr>
        <w:t>, Insurer Perform</w:t>
      </w:r>
      <w:r w:rsidR="002E5A5E">
        <w:rPr>
          <w:rFonts w:ascii="Source Sans Pro" w:eastAsiaTheme="minorHAnsi" w:hAnsi="Source Sans Pro" w:cstheme="minorBidi"/>
          <w:sz w:val="22"/>
          <w:szCs w:val="22"/>
        </w:rPr>
        <w:t>ance Analyst on (08) 8233-2467</w:t>
      </w:r>
      <w:r w:rsidR="00A657EC">
        <w:rPr>
          <w:rFonts w:ascii="Source Sans Pro" w:eastAsiaTheme="minorHAnsi" w:hAnsi="Source Sans Pro" w:cstheme="minorBidi"/>
          <w:sz w:val="22"/>
          <w:szCs w:val="22"/>
        </w:rPr>
        <w:t xml:space="preserve"> or </w:t>
      </w:r>
      <w:r w:rsidR="002E5A5E">
        <w:rPr>
          <w:rFonts w:ascii="Source Sans Pro" w:eastAsiaTheme="minorHAnsi" w:hAnsi="Source Sans Pro" w:cstheme="minorBidi"/>
          <w:sz w:val="22"/>
          <w:szCs w:val="22"/>
        </w:rPr>
        <w:t>Kit.Mitchell@rtwsa.com</w:t>
      </w:r>
      <w:r w:rsidR="007C7B55" w:rsidRPr="000B3A77">
        <w:rPr>
          <w:rFonts w:ascii="Source Sans Pro" w:eastAsiaTheme="minorHAnsi" w:hAnsi="Source Sans Pro" w:cstheme="minorBidi"/>
          <w:sz w:val="22"/>
          <w:szCs w:val="22"/>
        </w:rPr>
        <w:t>.</w:t>
      </w:r>
    </w:p>
    <w:p w:rsidR="00A84EA1" w:rsidRPr="000B3A77" w:rsidRDefault="00A84EA1" w:rsidP="009C238E">
      <w:pPr>
        <w:spacing w:after="240" w:line="276" w:lineRule="auto"/>
        <w:rPr>
          <w:rFonts w:ascii="Source Sans Pro" w:eastAsiaTheme="minorHAnsi" w:hAnsi="Source Sans Pro" w:cstheme="minorBidi"/>
          <w:sz w:val="22"/>
          <w:szCs w:val="22"/>
        </w:rPr>
      </w:pPr>
    </w:p>
    <w:p w:rsidR="00C5172E" w:rsidRPr="00583751" w:rsidRDefault="00C5172E" w:rsidP="009C238E">
      <w:pPr>
        <w:spacing w:after="240" w:line="276" w:lineRule="auto"/>
        <w:rPr>
          <w:rFonts w:ascii="Source Sans Pro" w:eastAsiaTheme="minorHAnsi" w:hAnsi="Source Sans Pro" w:cstheme="minorBidi"/>
          <w:sz w:val="22"/>
          <w:szCs w:val="22"/>
        </w:rPr>
      </w:pPr>
      <w:r w:rsidRPr="00583751">
        <w:rPr>
          <w:rFonts w:ascii="Source Sans Pro" w:eastAsiaTheme="minorHAnsi" w:hAnsi="Source Sans Pro" w:cstheme="minorBidi"/>
          <w:sz w:val="22"/>
          <w:szCs w:val="22"/>
        </w:rPr>
        <w:br w:type="page"/>
      </w:r>
    </w:p>
    <w:p w:rsidR="006C527D" w:rsidRPr="00583751" w:rsidRDefault="006C527D" w:rsidP="009C238E">
      <w:pPr>
        <w:tabs>
          <w:tab w:val="clear" w:pos="227"/>
          <w:tab w:val="clear" w:pos="454"/>
          <w:tab w:val="clear" w:pos="680"/>
          <w:tab w:val="clear" w:pos="907"/>
          <w:tab w:val="clear" w:pos="1134"/>
          <w:tab w:val="clear" w:pos="1361"/>
          <w:tab w:val="clear" w:pos="1588"/>
          <w:tab w:val="clear" w:pos="1814"/>
          <w:tab w:val="clear" w:pos="2041"/>
          <w:tab w:val="left" w:pos="-391"/>
          <w:tab w:val="left" w:pos="567"/>
          <w:tab w:val="left" w:pos="1190"/>
          <w:tab w:val="left" w:pos="2160"/>
        </w:tabs>
        <w:spacing w:before="0" w:after="0" w:line="276" w:lineRule="auto"/>
        <w:ind w:hanging="11"/>
        <w:rPr>
          <w:rFonts w:ascii="Source Sans Pro" w:hAnsi="Source Sans Pro" w:cs="Arial"/>
          <w:sz w:val="22"/>
        </w:rPr>
      </w:pPr>
    </w:p>
    <w:p w:rsidR="00924891" w:rsidRPr="00583751" w:rsidRDefault="0026306C" w:rsidP="009C238E">
      <w:pPr>
        <w:pStyle w:val="Heading3"/>
        <w:spacing w:line="276" w:lineRule="auto"/>
        <w:rPr>
          <w:rFonts w:ascii="Source Sans Pro" w:hAnsi="Source Sans Pro"/>
          <w:color w:val="C00000"/>
        </w:rPr>
      </w:pPr>
      <w:bookmarkStart w:id="29" w:name="_Toc495901603"/>
      <w:bookmarkStart w:id="30" w:name="_Toc406595572"/>
      <w:bookmarkStart w:id="31" w:name="_Toc139953563"/>
      <w:bookmarkStart w:id="32" w:name="_Toc151433891"/>
      <w:bookmarkStart w:id="33" w:name="_Toc196273913"/>
      <w:bookmarkStart w:id="34" w:name="_Toc196274283"/>
      <w:bookmarkStart w:id="35" w:name="_Toc247614407"/>
      <w:bookmarkStart w:id="36" w:name="_Toc381098927"/>
      <w:bookmarkStart w:id="37" w:name="_Toc381864891"/>
      <w:r w:rsidRPr="00583751">
        <w:rPr>
          <w:rFonts w:ascii="Source Sans Pro" w:hAnsi="Source Sans Pro"/>
          <w:color w:val="C00000"/>
        </w:rPr>
        <w:t xml:space="preserve">Attachment A: </w:t>
      </w:r>
      <w:r w:rsidR="00924891" w:rsidRPr="00583751">
        <w:rPr>
          <w:rFonts w:ascii="Source Sans Pro" w:hAnsi="Source Sans Pro"/>
          <w:color w:val="C00000"/>
        </w:rPr>
        <w:t>Standard Bank Guarantee Format</w:t>
      </w:r>
      <w:bookmarkEnd w:id="29"/>
    </w:p>
    <w:p w:rsidR="00924891" w:rsidRPr="00583751" w:rsidRDefault="00924891" w:rsidP="009C238E">
      <w:pPr>
        <w:pStyle w:val="Date"/>
        <w:spacing w:line="276" w:lineRule="auto"/>
        <w:ind w:left="426"/>
        <w:rPr>
          <w:rFonts w:cs="Arial"/>
          <w:b/>
          <w:sz w:val="28"/>
          <w:szCs w:val="28"/>
        </w:rPr>
      </w:pPr>
      <w:r w:rsidRPr="00583751">
        <w:rPr>
          <w:rFonts w:cs="Arial"/>
          <w:b/>
          <w:sz w:val="28"/>
          <w:szCs w:val="28"/>
        </w:rPr>
        <w:t>Financial Undertaking</w:t>
      </w:r>
    </w:p>
    <w:p w:rsidR="00924891" w:rsidRPr="00583751" w:rsidRDefault="00924891" w:rsidP="009C238E">
      <w:pPr>
        <w:pStyle w:val="Date"/>
        <w:spacing w:line="276" w:lineRule="auto"/>
        <w:ind w:left="426"/>
        <w:rPr>
          <w:rFonts w:cs="Arial"/>
          <w:szCs w:val="22"/>
        </w:rPr>
      </w:pPr>
      <w:r w:rsidRPr="00583751">
        <w:rPr>
          <w:rFonts w:cs="Arial"/>
          <w:b/>
          <w:szCs w:val="22"/>
        </w:rPr>
        <w:t xml:space="preserve">The Financial Institution </w:t>
      </w:r>
      <w:r w:rsidRPr="00583751">
        <w:rPr>
          <w:rFonts w:cs="Arial"/>
          <w:szCs w:val="22"/>
        </w:rPr>
        <w:t>specified in Item 1 of Schedule 1 (</w:t>
      </w:r>
      <w:r w:rsidRPr="00583751">
        <w:rPr>
          <w:rFonts w:cs="Arial"/>
          <w:b/>
          <w:szCs w:val="22"/>
        </w:rPr>
        <w:t>Bank</w:t>
      </w:r>
      <w:r w:rsidRPr="00583751">
        <w:rPr>
          <w:rFonts w:cs="Arial"/>
          <w:szCs w:val="22"/>
        </w:rPr>
        <w:t>) has agreed at the request of the party specified in Item 4 (</w:t>
      </w:r>
      <w:r w:rsidRPr="00583751">
        <w:rPr>
          <w:rFonts w:cs="Arial"/>
          <w:b/>
          <w:szCs w:val="22"/>
        </w:rPr>
        <w:t>Guaranteed Party</w:t>
      </w:r>
      <w:r w:rsidRPr="00583751">
        <w:rPr>
          <w:rFonts w:cs="Arial"/>
          <w:szCs w:val="22"/>
        </w:rPr>
        <w:t>) to issue this financial undertaking in favour of the party specified in Item 5 (</w:t>
      </w:r>
      <w:r w:rsidRPr="00583751">
        <w:rPr>
          <w:rFonts w:cs="Arial"/>
          <w:b/>
          <w:szCs w:val="22"/>
        </w:rPr>
        <w:t>Beneficiary</w:t>
      </w:r>
      <w:r w:rsidRPr="00583751">
        <w:rPr>
          <w:rFonts w:cs="Arial"/>
          <w:szCs w:val="22"/>
        </w:rPr>
        <w:t>).</w:t>
      </w: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The Bank agrees with the Beneficiary as follows:</w:t>
      </w:r>
    </w:p>
    <w:p w:rsidR="00924891" w:rsidRPr="00583751" w:rsidRDefault="00924891" w:rsidP="009C238E">
      <w:pPr>
        <w:spacing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b/>
          <w:szCs w:val="22"/>
        </w:rPr>
        <w:t>Operative Part</w:t>
      </w:r>
    </w:p>
    <w:p w:rsidR="00924891" w:rsidRPr="00583751" w:rsidRDefault="00924891" w:rsidP="009C238E">
      <w:pPr>
        <w:pStyle w:val="PFParaNumLevel1"/>
        <w:rPr>
          <w:rFonts w:ascii="Source Sans Pro" w:hAnsi="Source Sans Pro" w:cs="Arial"/>
          <w:sz w:val="22"/>
          <w:szCs w:val="22"/>
        </w:rPr>
      </w:pPr>
      <w:r w:rsidRPr="00583751">
        <w:rPr>
          <w:rFonts w:ascii="Source Sans Pro" w:hAnsi="Source Sans Pro" w:cs="Arial"/>
          <w:sz w:val="22"/>
          <w:szCs w:val="22"/>
        </w:rPr>
        <w:t>The Bank unconditionally and irrevocably undertakes to pay the Beneficiary upon receipt from the Beneficiary of a written demand any amount or amounts to a maximum aggregate amount as specified in Item 6 of the Schedule (</w:t>
      </w:r>
      <w:r w:rsidRPr="00583751">
        <w:rPr>
          <w:rFonts w:ascii="Source Sans Pro" w:hAnsi="Source Sans Pro" w:cs="Arial"/>
          <w:b/>
          <w:sz w:val="22"/>
          <w:szCs w:val="22"/>
        </w:rPr>
        <w:t>Maximum Amount</w:t>
      </w:r>
      <w:r w:rsidRPr="00583751">
        <w:rPr>
          <w:rFonts w:ascii="Source Sans Pro" w:hAnsi="Source Sans Pro" w:cs="Arial"/>
          <w:sz w:val="22"/>
          <w:szCs w:val="22"/>
        </w:rPr>
        <w:t>).</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To make demand under this instrument the Beneficiary must deliver a demand in writing purporting to be signed by or on behalf of the Beneficiary and substantially in the form specified in Schedule 2 to the Bank at the address specified in Item 2 for the attention of the office specified in Item 3. </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Bank will make payment to the Beneficiary upon receiving the demand referred to in paragraph 2 above without reference to the Guaranteed Party and notwithstanding any contrary direction or notice by the Guaranteed Party.</w:t>
      </w:r>
    </w:p>
    <w:p w:rsidR="00924891" w:rsidRPr="00583751" w:rsidRDefault="00924891" w:rsidP="009C238E">
      <w:pPr>
        <w:pStyle w:val="PFParaNumLevel1"/>
        <w:rPr>
          <w:rFonts w:ascii="Source Sans Pro" w:hAnsi="Source Sans Pro" w:cs="Arial"/>
          <w:sz w:val="22"/>
          <w:szCs w:val="22"/>
        </w:rPr>
      </w:pPr>
      <w:r w:rsidRPr="00583751">
        <w:rPr>
          <w:rFonts w:ascii="Source Sans Pro" w:hAnsi="Source Sans Pro" w:cs="Arial"/>
          <w:sz w:val="22"/>
          <w:szCs w:val="22"/>
        </w:rPr>
        <w:t>The liability of the Bank under this instrument will continue until:</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written notice has been given to the Bank by the Beneficiary that the instrument is no longer required; or</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the Bank makes payment to the Beneficiary of the whole of the Maximum Amount in one payment; or </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the time at which the total of all  payments of such amounts as the Beneficiary may demand from time to time when aggregated, equal the Maximum Amount; or</w:t>
      </w:r>
    </w:p>
    <w:p w:rsidR="00924891" w:rsidRPr="00583751" w:rsidRDefault="00924891"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this undertaking is returned to the Bank. </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The Beneficiary will, upon request by the Bank, following the first occurrence of any of the events specified in Clause 4 above, return the original of this instrument promptly to the Bank for cancellation. </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Bank may terminate its liability under this instrument at any time by paying to the Beneficiary the balance of the Maximum Amount outstanding.</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Unless the Bank's liability has terminated pursuant to Clauses 4 or 6 above, the liability of the Bank under this instrument will not be affected, </w:t>
      </w:r>
      <w:r w:rsidR="00654C22" w:rsidRPr="00583751">
        <w:rPr>
          <w:rFonts w:ascii="Source Sans Pro" w:hAnsi="Source Sans Pro" w:cs="Arial"/>
          <w:sz w:val="22"/>
          <w:szCs w:val="22"/>
        </w:rPr>
        <w:t>discharged,</w:t>
      </w:r>
      <w:r w:rsidRPr="00583751">
        <w:rPr>
          <w:rFonts w:ascii="Source Sans Pro" w:hAnsi="Source Sans Pro" w:cs="Arial"/>
          <w:sz w:val="22"/>
          <w:szCs w:val="22"/>
        </w:rPr>
        <w:t xml:space="preserve"> or released for any reason, including the fact that the Guaranteed Party ceases to be an approved self</w:t>
      </w:r>
      <w:r w:rsidR="00427123" w:rsidRPr="00583751">
        <w:rPr>
          <w:rFonts w:ascii="Source Sans Pro" w:hAnsi="Source Sans Pro" w:cs="Arial"/>
          <w:sz w:val="22"/>
          <w:szCs w:val="22"/>
        </w:rPr>
        <w:t>-</w:t>
      </w:r>
      <w:r w:rsidRPr="00583751">
        <w:rPr>
          <w:rFonts w:ascii="Source Sans Pro" w:hAnsi="Source Sans Pro" w:cs="Arial"/>
          <w:sz w:val="22"/>
          <w:szCs w:val="22"/>
        </w:rPr>
        <w:t>insurer under any legislation governing the operation of workers compensation.</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Bank warrants that this undertaking has been executed in accordance with the laws of the place specified in Item 7. The Bank agrees that, in respect of any dispute relating to this instrument, the Bank submits to the jurisdiction of the courts of the place specified in Item 7.</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If this instrument is executed by an attorney of the Bank, the attorney warrants by their execution of this instrument that their power of attorney confers the power to execute this instrument and the appointment has not been revoked.</w:t>
      </w:r>
    </w:p>
    <w:p w:rsidR="00924891" w:rsidRPr="00583751" w:rsidRDefault="00924891"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Neither the Beneficiary nor the Bank may transfer or assign its right or interest under this instrument except that a statutory successor of the Beneficiary will have the same rights as the Beneficiary specified in this undertaking.</w:t>
      </w:r>
    </w:p>
    <w:tbl>
      <w:tblPr>
        <w:tblW w:w="0" w:type="auto"/>
        <w:tblLook w:val="0000" w:firstRow="0" w:lastRow="0" w:firstColumn="0" w:lastColumn="0" w:noHBand="0" w:noVBand="0"/>
      </w:tblPr>
      <w:tblGrid>
        <w:gridCol w:w="4257"/>
        <w:gridCol w:w="4248"/>
      </w:tblGrid>
      <w:tr w:rsidR="00924891" w:rsidRPr="00583751" w:rsidTr="00924891">
        <w:tc>
          <w:tcPr>
            <w:tcW w:w="4257"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by the attorney of </w:t>
            </w:r>
            <w:r w:rsidRPr="000B3A77">
              <w:rPr>
                <w:rFonts w:ascii="Source Sans Pro" w:hAnsi="Source Sans Pro"/>
                <w:b/>
                <w:bCs/>
                <w:sz w:val="22"/>
                <w:szCs w:val="22"/>
                <w:lang w:val="en-AU"/>
              </w:rPr>
              <w:t>[ ]</w:t>
            </w:r>
            <w:r w:rsidRPr="000B3A77">
              <w:rPr>
                <w:rFonts w:ascii="Source Sans Pro" w:hAnsi="Source Sans Pro"/>
                <w:sz w:val="22"/>
                <w:szCs w:val="22"/>
                <w:lang w:val="en-AU"/>
              </w:rPr>
              <w:t xml:space="preserve"> under power of attorney registered Book [ ] No [ ], and who has received no notice of the revocation of the power, in the presence of:</w:t>
            </w:r>
          </w:p>
        </w:tc>
        <w:tc>
          <w:tcPr>
            <w:tcW w:w="4248" w:type="dxa"/>
          </w:tcPr>
          <w:p w:rsidR="00924891" w:rsidRPr="000B3A77" w:rsidRDefault="00924891" w:rsidP="009C238E">
            <w:pPr>
              <w:pStyle w:val="PFSignatures-Agreement"/>
              <w:rPr>
                <w:rFonts w:ascii="Source Sans Pro" w:hAnsi="Source Sans Pro"/>
                <w:sz w:val="22"/>
                <w:szCs w:val="22"/>
                <w:lang w:val="en-AU"/>
              </w:rPr>
            </w:pPr>
          </w:p>
        </w:tc>
      </w:tr>
      <w:tr w:rsidR="00924891" w:rsidRPr="00583751" w:rsidTr="00924891">
        <w:tc>
          <w:tcPr>
            <w:tcW w:w="4257"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248"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attorney</w:t>
            </w:r>
          </w:p>
        </w:tc>
      </w:tr>
      <w:tr w:rsidR="00924891" w:rsidRPr="00583751" w:rsidTr="00924891">
        <w:tc>
          <w:tcPr>
            <w:tcW w:w="4257"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248"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attorney (print)</w:t>
            </w:r>
          </w:p>
        </w:tc>
      </w:tr>
    </w:tbl>
    <w:p w:rsidR="00924891" w:rsidRPr="00583751" w:rsidRDefault="00924891" w:rsidP="009C238E">
      <w:pPr>
        <w:pStyle w:val="PFParaNumLevel1"/>
        <w:numPr>
          <w:ilvl w:val="0"/>
          <w:numId w:val="0"/>
        </w:numPr>
        <w:spacing w:before="240"/>
        <w:rPr>
          <w:rFonts w:ascii="Source Sans Pro" w:hAnsi="Source Sans Pro" w:cs="Arial"/>
          <w:sz w:val="22"/>
          <w:szCs w:val="22"/>
        </w:rPr>
      </w:pP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Signed [place of execution]</w:t>
      </w:r>
    </w:p>
    <w:p w:rsidR="00924891" w:rsidRPr="00583751" w:rsidRDefault="00924891" w:rsidP="009C238E">
      <w:pPr>
        <w:pStyle w:val="PFParaNumLevel1"/>
        <w:numPr>
          <w:ilvl w:val="0"/>
          <w:numId w:val="0"/>
        </w:numPr>
        <w:spacing w:before="240"/>
        <w:rPr>
          <w:rFonts w:ascii="Source Sans Pro" w:hAnsi="Source Sans Pro" w:cs="Arial"/>
          <w:sz w:val="22"/>
          <w:szCs w:val="22"/>
        </w:rPr>
      </w:pP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Dated                         this             day of               20</w:t>
      </w:r>
    </w:p>
    <w:p w:rsidR="00924891" w:rsidRPr="00583751" w:rsidRDefault="00924891" w:rsidP="009C238E">
      <w:pPr>
        <w:spacing w:after="480" w:line="276" w:lineRule="auto"/>
        <w:jc w:val="center"/>
        <w:rPr>
          <w:rFonts w:ascii="Source Sans Pro" w:hAnsi="Source Sans Pro" w:cs="Arial"/>
          <w:b/>
          <w:sz w:val="28"/>
          <w:szCs w:val="28"/>
        </w:rPr>
      </w:pPr>
      <w:r w:rsidRPr="00583751">
        <w:rPr>
          <w:rFonts w:ascii="Source Sans Pro" w:hAnsi="Source Sans Pro" w:cs="Arial"/>
          <w:b/>
          <w:szCs w:val="22"/>
        </w:rPr>
        <w:br w:type="page"/>
      </w:r>
      <w:r w:rsidRPr="00583751">
        <w:rPr>
          <w:rFonts w:ascii="Source Sans Pro" w:hAnsi="Source Sans Pro" w:cs="Arial"/>
          <w:b/>
          <w:sz w:val="28"/>
          <w:szCs w:val="28"/>
        </w:rPr>
        <w:t>Schedule 1</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1: </w:t>
      </w:r>
      <w:r w:rsidRPr="00583751">
        <w:rPr>
          <w:rFonts w:ascii="Source Sans Pro" w:hAnsi="Source Sans Pro" w:cs="Arial"/>
          <w:sz w:val="22"/>
          <w:szCs w:val="22"/>
        </w:rPr>
        <w:t>[                   ] ABN ## of the address specified in Item 2</w:t>
      </w:r>
    </w:p>
    <w:p w:rsidR="00924891" w:rsidRPr="00583751" w:rsidRDefault="00924891"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b/>
          <w:sz w:val="22"/>
          <w:szCs w:val="22"/>
        </w:rPr>
        <w:t xml:space="preserve">Item 2: </w:t>
      </w:r>
      <w:r w:rsidRPr="00583751">
        <w:rPr>
          <w:rFonts w:ascii="Source Sans Pro" w:hAnsi="Source Sans Pro" w:cs="Arial"/>
          <w:sz w:val="22"/>
          <w:szCs w:val="22"/>
        </w:rPr>
        <w:t>[insert details of office from which undertaking issued]</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3: </w:t>
      </w:r>
      <w:r w:rsidRPr="00583751">
        <w:rPr>
          <w:rFonts w:ascii="Source Sans Pro" w:hAnsi="Source Sans Pro" w:cs="Arial"/>
          <w:sz w:val="22"/>
          <w:szCs w:val="22"/>
        </w:rPr>
        <w:t xml:space="preserve">[insert office of person upon whom demand must be served or an equivalent position - </w:t>
      </w:r>
      <w:r w:rsidR="004365C0" w:rsidRPr="00583751">
        <w:rPr>
          <w:rFonts w:ascii="Source Sans Pro" w:hAnsi="Source Sans Pro" w:cs="Arial"/>
          <w:sz w:val="22"/>
          <w:szCs w:val="22"/>
        </w:rPr>
        <w:t>e.g.</w:t>
      </w:r>
      <w:r w:rsidRPr="00583751">
        <w:rPr>
          <w:rFonts w:ascii="Source Sans Pro" w:hAnsi="Source Sans Pro" w:cs="Arial"/>
          <w:sz w:val="22"/>
          <w:szCs w:val="22"/>
        </w:rPr>
        <w:t xml:space="preserve"> Chief Legal Officer or any substitute for Chief Legal Officer]</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4: </w:t>
      </w:r>
      <w:r w:rsidRPr="00583751">
        <w:rPr>
          <w:rFonts w:ascii="Source Sans Pro" w:hAnsi="Source Sans Pro" w:cs="Arial"/>
          <w:sz w:val="22"/>
          <w:szCs w:val="22"/>
        </w:rPr>
        <w:t>[insert details of Guaranteed Party - full name + ABN + address]</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5</w:t>
      </w:r>
      <w:r w:rsidRPr="00583751">
        <w:rPr>
          <w:rFonts w:ascii="Source Sans Pro" w:hAnsi="Source Sans Pro" w:cs="Arial"/>
          <w:sz w:val="22"/>
          <w:szCs w:val="22"/>
        </w:rPr>
        <w:t>: Return to Work Corporation of South Australia, 400 King William Street Adelaide SA 5000, ABN 83 687 563 395</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6</w:t>
      </w:r>
      <w:r w:rsidRPr="00583751">
        <w:rPr>
          <w:rFonts w:ascii="Source Sans Pro" w:hAnsi="Source Sans Pro" w:cs="Arial"/>
          <w:sz w:val="22"/>
          <w:szCs w:val="22"/>
        </w:rPr>
        <w:t>: [Maximum Amount - in words, for example (Five million dollars) and figures ($5,000,000)</w:t>
      </w: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7</w:t>
      </w:r>
      <w:r w:rsidRPr="00583751">
        <w:rPr>
          <w:rFonts w:ascii="Source Sans Pro" w:hAnsi="Source Sans Pro" w:cs="Arial"/>
          <w:sz w:val="22"/>
          <w:szCs w:val="22"/>
        </w:rPr>
        <w:t xml:space="preserve">: South Australia. </w:t>
      </w:r>
    </w:p>
    <w:p w:rsidR="00924891" w:rsidRPr="00583751" w:rsidRDefault="00924891" w:rsidP="009C238E">
      <w:pPr>
        <w:pStyle w:val="PFParaNumLevel1"/>
        <w:numPr>
          <w:ilvl w:val="0"/>
          <w:numId w:val="0"/>
        </w:numPr>
        <w:spacing w:before="240"/>
        <w:rPr>
          <w:rFonts w:ascii="Source Sans Pro" w:hAnsi="Source Sans Pro" w:cs="Arial"/>
          <w:sz w:val="22"/>
          <w:szCs w:val="22"/>
        </w:rPr>
      </w:pPr>
    </w:p>
    <w:p w:rsidR="00924891" w:rsidRPr="00583751" w:rsidRDefault="00924891"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w:t>
      </w:r>
    </w:p>
    <w:p w:rsidR="00924891" w:rsidRPr="00583751" w:rsidRDefault="00924891"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sz w:val="22"/>
          <w:szCs w:val="22"/>
        </w:rPr>
        <w:t>Initialled by signatory</w:t>
      </w:r>
    </w:p>
    <w:p w:rsidR="00924891" w:rsidRPr="00583751" w:rsidRDefault="00924891" w:rsidP="009C238E">
      <w:pPr>
        <w:spacing w:line="276" w:lineRule="auto"/>
        <w:rPr>
          <w:rFonts w:ascii="Source Sans Pro" w:hAnsi="Source Sans Pro" w:cs="Arial"/>
          <w:szCs w:val="22"/>
        </w:rPr>
      </w:pPr>
    </w:p>
    <w:p w:rsidR="00924891" w:rsidRPr="00583751" w:rsidRDefault="00924891" w:rsidP="009C238E">
      <w:pPr>
        <w:spacing w:line="276" w:lineRule="auto"/>
        <w:jc w:val="center"/>
        <w:rPr>
          <w:rFonts w:ascii="Source Sans Pro" w:hAnsi="Source Sans Pro" w:cs="Arial"/>
          <w:szCs w:val="22"/>
        </w:rPr>
      </w:pPr>
      <w:r w:rsidRPr="00583751">
        <w:rPr>
          <w:rFonts w:ascii="Source Sans Pro" w:hAnsi="Source Sans Pro" w:cs="Arial"/>
          <w:szCs w:val="22"/>
        </w:rPr>
        <w:br w:type="page"/>
      </w:r>
    </w:p>
    <w:p w:rsidR="00924891" w:rsidRPr="00583751" w:rsidRDefault="00924891" w:rsidP="009C238E">
      <w:pPr>
        <w:spacing w:after="240" w:line="276" w:lineRule="auto"/>
        <w:jc w:val="center"/>
        <w:rPr>
          <w:rFonts w:ascii="Source Sans Pro" w:hAnsi="Source Sans Pro" w:cs="Arial"/>
          <w:b/>
          <w:sz w:val="28"/>
          <w:szCs w:val="28"/>
        </w:rPr>
      </w:pPr>
      <w:r w:rsidRPr="00583751">
        <w:rPr>
          <w:rFonts w:ascii="Source Sans Pro" w:hAnsi="Source Sans Pro" w:cs="Arial"/>
          <w:b/>
          <w:sz w:val="28"/>
          <w:szCs w:val="28"/>
        </w:rPr>
        <w:t>Schedule 2</w:t>
      </w:r>
    </w:p>
    <w:p w:rsidR="00924891" w:rsidRPr="00583751" w:rsidRDefault="00924891" w:rsidP="009C238E">
      <w:pPr>
        <w:spacing w:before="0" w:after="0" w:line="276" w:lineRule="auto"/>
        <w:jc w:val="center"/>
        <w:rPr>
          <w:rFonts w:ascii="Source Sans Pro" w:hAnsi="Source Sans Pro" w:cs="Arial"/>
          <w:szCs w:val="22"/>
        </w:rPr>
      </w:pPr>
      <w:r w:rsidRPr="00583751">
        <w:rPr>
          <w:rFonts w:ascii="Source Sans Pro" w:hAnsi="Source Sans Pro" w:cs="Arial"/>
          <w:szCs w:val="22"/>
        </w:rPr>
        <w:t>(form of demand - clause 2 of undertaking)</w:t>
      </w:r>
    </w:p>
    <w:p w:rsidR="00924891" w:rsidRPr="00583751" w:rsidRDefault="00924891" w:rsidP="009C238E">
      <w:pPr>
        <w:spacing w:before="0" w:after="0" w:line="276" w:lineRule="auto"/>
        <w:jc w:val="center"/>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TO:</w:t>
      </w:r>
      <w:r w:rsidRPr="00583751">
        <w:rPr>
          <w:rFonts w:ascii="Source Sans Pro" w:hAnsi="Source Sans Pro" w:cs="Arial"/>
          <w:szCs w:val="22"/>
        </w:rPr>
        <w:tab/>
        <w:t>[Bank]</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This is a demand under the Financial Undertaking specified in Item 1 issued by you on the date specified in item 2 below. Please pay to the party specified in item 3 below in immediately available funds the amount specified in item 4 below to the account specified in item 5 below.</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The person signing this demand confirms that they are authorised and empowered to issue this demand.</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pStyle w:val="Bodycopy"/>
        <w:spacing w:line="276" w:lineRule="auto"/>
      </w:pPr>
      <w:r w:rsidRPr="00583751">
        <w:t>Item 1:</w:t>
      </w:r>
      <w:r w:rsidRPr="00583751">
        <w:tab/>
        <w:t>[Bank guarantee reference number]</w:t>
      </w:r>
    </w:p>
    <w:p w:rsidR="00924891" w:rsidRPr="00583751" w:rsidRDefault="00924891" w:rsidP="009C238E">
      <w:pPr>
        <w:pStyle w:val="Bodycopy"/>
        <w:spacing w:line="276" w:lineRule="auto"/>
      </w:pPr>
      <w:r w:rsidRPr="00583751">
        <w:t>Item 2:</w:t>
      </w:r>
      <w:r w:rsidRPr="00583751">
        <w:tab/>
        <w:t>[date of demand]</w:t>
      </w:r>
    </w:p>
    <w:p w:rsidR="00924891" w:rsidRPr="00583751" w:rsidRDefault="00924891" w:rsidP="009C238E">
      <w:pPr>
        <w:pStyle w:val="Bodycopy"/>
        <w:spacing w:line="276" w:lineRule="auto"/>
      </w:pPr>
      <w:r w:rsidRPr="00583751">
        <w:t>Item 3:</w:t>
      </w:r>
      <w:r w:rsidRPr="00583751">
        <w:tab/>
        <w:t>[identity of Beneficiary]</w:t>
      </w:r>
    </w:p>
    <w:p w:rsidR="00924891" w:rsidRPr="00583751" w:rsidRDefault="00924891" w:rsidP="009C238E">
      <w:pPr>
        <w:pStyle w:val="Bodycopy"/>
        <w:spacing w:line="276" w:lineRule="auto"/>
      </w:pPr>
      <w:r w:rsidRPr="00583751">
        <w:t>Item 4:</w:t>
      </w:r>
      <w:r w:rsidRPr="00583751">
        <w:tab/>
        <w:t>[amount of demand - not to exceed Maximum Amount]</w:t>
      </w:r>
    </w:p>
    <w:p w:rsidR="00924891" w:rsidRPr="00583751" w:rsidRDefault="00924891" w:rsidP="009C238E">
      <w:pPr>
        <w:pStyle w:val="Bodycopy"/>
        <w:spacing w:line="276" w:lineRule="auto"/>
      </w:pPr>
      <w:r w:rsidRPr="00583751">
        <w:t>Item 5:</w:t>
      </w:r>
      <w:r w:rsidRPr="00583751">
        <w:tab/>
        <w:t>[Account BSB and Account Number]</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line="276" w:lineRule="auto"/>
        <w:rPr>
          <w:rFonts w:ascii="Source Sans Pro" w:hAnsi="Source Sans Pro" w:cs="Arial"/>
          <w:szCs w:val="22"/>
        </w:rPr>
      </w:pPr>
      <w:r w:rsidRPr="00583751">
        <w:rPr>
          <w:rFonts w:ascii="Source Sans Pro" w:hAnsi="Source Sans Pro" w:cs="Arial"/>
          <w:szCs w:val="22"/>
        </w:rPr>
        <w:t xml:space="preserve"> Dated                         this             day of              20</w:t>
      </w: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before="0" w:after="0" w:line="276" w:lineRule="auto"/>
        <w:rPr>
          <w:rFonts w:ascii="Source Sans Pro" w:hAnsi="Source Sans Pro" w:cs="Arial"/>
          <w:b/>
          <w:szCs w:val="22"/>
        </w:rPr>
      </w:pPr>
    </w:p>
    <w:p w:rsidR="00924891" w:rsidRPr="00583751" w:rsidRDefault="00924891" w:rsidP="009C238E">
      <w:pPr>
        <w:spacing w:before="0" w:after="0" w:line="276" w:lineRule="auto"/>
        <w:rPr>
          <w:rFonts w:ascii="Source Sans Pro" w:hAnsi="Source Sans Pro" w:cs="Arial"/>
          <w:b/>
          <w:szCs w:val="22"/>
        </w:rPr>
      </w:pPr>
    </w:p>
    <w:tbl>
      <w:tblPr>
        <w:tblW w:w="0" w:type="auto"/>
        <w:tblLook w:val="0000" w:firstRow="0" w:lastRow="0" w:firstColumn="0" w:lastColumn="0" w:noHBand="0" w:noVBand="0"/>
      </w:tblPr>
      <w:tblGrid>
        <w:gridCol w:w="4263"/>
        <w:gridCol w:w="4242"/>
      </w:tblGrid>
      <w:tr w:rsidR="00924891" w:rsidRPr="00583751" w:rsidTr="004365C0">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for and on behalf of </w:t>
            </w:r>
            <w:r w:rsidRPr="000B3A77">
              <w:rPr>
                <w:rFonts w:ascii="Source Sans Pro" w:hAnsi="Source Sans Pro"/>
                <w:b/>
                <w:bCs/>
                <w:sz w:val="22"/>
                <w:szCs w:val="22"/>
                <w:lang w:val="en-AU"/>
              </w:rPr>
              <w:t>[Beneficiary]</w:t>
            </w:r>
            <w:r w:rsidRPr="000B3A77">
              <w:rPr>
                <w:rFonts w:ascii="Source Sans Pro" w:hAnsi="Source Sans Pro"/>
                <w:sz w:val="22"/>
                <w:szCs w:val="22"/>
                <w:lang w:val="en-AU"/>
              </w:rPr>
              <w:t xml:space="preserve"> in the presence of:</w:t>
            </w:r>
          </w:p>
        </w:tc>
        <w:tc>
          <w:tcPr>
            <w:tcW w:w="4559" w:type="dxa"/>
          </w:tcPr>
          <w:p w:rsidR="00924891" w:rsidRPr="000B3A77" w:rsidRDefault="00924891" w:rsidP="009C238E">
            <w:pPr>
              <w:pStyle w:val="PFSignatures-Agreement"/>
              <w:rPr>
                <w:rFonts w:ascii="Source Sans Pro" w:hAnsi="Source Sans Pro"/>
                <w:sz w:val="22"/>
                <w:szCs w:val="22"/>
                <w:lang w:val="en-AU"/>
              </w:rPr>
            </w:pPr>
          </w:p>
        </w:tc>
      </w:tr>
      <w:tr w:rsidR="00924891" w:rsidRPr="00583751" w:rsidTr="004365C0">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authorised person</w:t>
            </w:r>
          </w:p>
        </w:tc>
      </w:tr>
      <w:tr w:rsidR="00924891" w:rsidRPr="00583751" w:rsidTr="004365C0">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559" w:type="dxa"/>
          </w:tcPr>
          <w:p w:rsidR="00924891" w:rsidRPr="000B3A77" w:rsidRDefault="00924891"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authorised person (print)</w:t>
            </w:r>
          </w:p>
        </w:tc>
      </w:tr>
    </w:tbl>
    <w:p w:rsidR="00924891" w:rsidRPr="00583751" w:rsidRDefault="00924891" w:rsidP="009C238E">
      <w:pPr>
        <w:spacing w:line="276" w:lineRule="auto"/>
        <w:rPr>
          <w:rFonts w:ascii="Source Sans Pro" w:hAnsi="Source Sans Pro" w:cs="Arial"/>
          <w:szCs w:val="22"/>
        </w:rPr>
      </w:pPr>
    </w:p>
    <w:bookmarkEnd w:id="30"/>
    <w:p w:rsidR="00924891" w:rsidRPr="00583751" w:rsidRDefault="00924891" w:rsidP="009C238E">
      <w:pPr>
        <w:spacing w:line="276" w:lineRule="auto"/>
        <w:rPr>
          <w:rFonts w:ascii="Source Sans Pro" w:hAnsi="Source Sans Pro" w:cs="Arial"/>
          <w:szCs w:val="22"/>
        </w:rPr>
      </w:pPr>
    </w:p>
    <w:p w:rsidR="00C404A5" w:rsidRPr="00583751" w:rsidRDefault="00C404A5"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hAnsi="Source Sans Pro"/>
        </w:rPr>
      </w:pPr>
      <w:r w:rsidRPr="00583751">
        <w:rPr>
          <w:rFonts w:ascii="Source Sans Pro" w:hAnsi="Source Sans Pro"/>
        </w:rPr>
        <w:br w:type="page"/>
      </w:r>
    </w:p>
    <w:p w:rsidR="00C404A5" w:rsidRPr="00583751" w:rsidRDefault="0026306C" w:rsidP="009C238E">
      <w:pPr>
        <w:pStyle w:val="Heading3"/>
        <w:spacing w:line="276" w:lineRule="auto"/>
        <w:rPr>
          <w:rFonts w:ascii="Source Sans Pro" w:hAnsi="Source Sans Pro"/>
          <w:color w:val="C00000"/>
        </w:rPr>
      </w:pPr>
      <w:bookmarkStart w:id="38" w:name="_Toc495901604"/>
      <w:r w:rsidRPr="00583751">
        <w:rPr>
          <w:rFonts w:ascii="Source Sans Pro" w:hAnsi="Source Sans Pro"/>
          <w:color w:val="C00000"/>
        </w:rPr>
        <w:t xml:space="preserve">Attachment B: </w:t>
      </w:r>
      <w:r w:rsidR="00C404A5" w:rsidRPr="00583751">
        <w:rPr>
          <w:rFonts w:ascii="Source Sans Pro" w:hAnsi="Source Sans Pro"/>
          <w:color w:val="C00000"/>
        </w:rPr>
        <w:t>Standard Insurance Bond Format</w:t>
      </w:r>
      <w:bookmarkEnd w:id="38"/>
    </w:p>
    <w:p w:rsidR="00C404A5" w:rsidRPr="00583751" w:rsidRDefault="00C404A5" w:rsidP="009C238E">
      <w:pPr>
        <w:spacing w:after="360" w:line="276" w:lineRule="auto"/>
        <w:jc w:val="center"/>
        <w:rPr>
          <w:rFonts w:ascii="Source Sans Pro" w:hAnsi="Source Sans Pro" w:cs="Arial"/>
          <w:b/>
          <w:sz w:val="28"/>
          <w:szCs w:val="28"/>
        </w:rPr>
      </w:pPr>
      <w:r w:rsidRPr="00583751">
        <w:rPr>
          <w:rFonts w:ascii="Source Sans Pro" w:hAnsi="Source Sans Pro" w:cs="Arial"/>
          <w:b/>
          <w:sz w:val="28"/>
          <w:szCs w:val="28"/>
        </w:rPr>
        <w:t>Financial Undertaking</w:t>
      </w:r>
    </w:p>
    <w:p w:rsidR="00C404A5" w:rsidRPr="00583751" w:rsidRDefault="00C404A5" w:rsidP="009C238E">
      <w:pPr>
        <w:spacing w:after="360" w:line="276" w:lineRule="auto"/>
        <w:jc w:val="right"/>
        <w:rPr>
          <w:rFonts w:ascii="Source Sans Pro" w:hAnsi="Source Sans Pro" w:cs="Arial"/>
          <w:b/>
          <w:szCs w:val="22"/>
        </w:rPr>
      </w:pPr>
      <w:r w:rsidRPr="00583751">
        <w:rPr>
          <w:rFonts w:ascii="Source Sans Pro" w:hAnsi="Source Sans Pro" w:cs="Arial"/>
          <w:b/>
          <w:szCs w:val="22"/>
        </w:rPr>
        <w:t>Bond Number: XX XXXXX XXX XXXX</w:t>
      </w: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b/>
          <w:szCs w:val="22"/>
        </w:rPr>
        <w:t xml:space="preserve">The Financial Institution </w:t>
      </w:r>
      <w:r w:rsidRPr="00583751">
        <w:rPr>
          <w:rFonts w:ascii="Source Sans Pro" w:hAnsi="Source Sans Pro" w:cs="Arial"/>
          <w:szCs w:val="22"/>
        </w:rPr>
        <w:t>specified in Item 1 of Schedule 1 (</w:t>
      </w:r>
      <w:r w:rsidRPr="00583751">
        <w:rPr>
          <w:rFonts w:ascii="Source Sans Pro" w:hAnsi="Source Sans Pro" w:cs="Arial"/>
          <w:b/>
          <w:szCs w:val="22"/>
        </w:rPr>
        <w:t>The Financial Institution</w:t>
      </w:r>
      <w:r w:rsidRPr="00583751">
        <w:rPr>
          <w:rFonts w:ascii="Source Sans Pro" w:hAnsi="Source Sans Pro" w:cs="Arial"/>
          <w:szCs w:val="22"/>
        </w:rPr>
        <w:t>) has agreed at the request of the party specified in Item 4 (</w:t>
      </w:r>
      <w:r w:rsidRPr="00583751">
        <w:rPr>
          <w:rFonts w:ascii="Source Sans Pro" w:hAnsi="Source Sans Pro" w:cs="Arial"/>
          <w:b/>
          <w:szCs w:val="22"/>
        </w:rPr>
        <w:t>Guaranteed Party</w:t>
      </w:r>
      <w:r w:rsidRPr="00583751">
        <w:rPr>
          <w:rFonts w:ascii="Source Sans Pro" w:hAnsi="Source Sans Pro" w:cs="Arial"/>
          <w:szCs w:val="22"/>
        </w:rPr>
        <w:t>) to issue this financial undertaking in favour of the party specified in Item 5 (</w:t>
      </w:r>
      <w:r w:rsidRPr="00583751">
        <w:rPr>
          <w:rFonts w:ascii="Source Sans Pro" w:hAnsi="Source Sans Pro" w:cs="Arial"/>
          <w:b/>
          <w:szCs w:val="22"/>
        </w:rPr>
        <w:t>Beneficiary</w:t>
      </w:r>
      <w:r w:rsidRPr="00583751">
        <w:rPr>
          <w:rFonts w:ascii="Source Sans Pro" w:hAnsi="Source Sans Pro" w:cs="Arial"/>
          <w:szCs w:val="22"/>
        </w:rPr>
        <w:t>).</w:t>
      </w: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The Financial Institution agrees with the Beneficiary as follows:</w:t>
      </w: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b/>
          <w:szCs w:val="22"/>
        </w:rPr>
        <w:t>Operative Part</w:t>
      </w:r>
    </w:p>
    <w:p w:rsidR="00C404A5" w:rsidRPr="00583751" w:rsidRDefault="00C404A5" w:rsidP="009C238E">
      <w:pPr>
        <w:pStyle w:val="PFParaNumLevel1"/>
        <w:rPr>
          <w:rFonts w:ascii="Source Sans Pro" w:hAnsi="Source Sans Pro" w:cs="Arial"/>
          <w:sz w:val="22"/>
          <w:szCs w:val="22"/>
        </w:rPr>
      </w:pPr>
      <w:r w:rsidRPr="00583751">
        <w:rPr>
          <w:rFonts w:ascii="Source Sans Pro" w:hAnsi="Source Sans Pro" w:cs="Arial"/>
          <w:sz w:val="22"/>
          <w:szCs w:val="22"/>
        </w:rPr>
        <w:t>The Financial Institution unconditionally and irrevocably undertakes to pay the Beneficiary upon receipt from the Beneficiary of a written demand any amount or amounts to a maximum aggregate amount as specified in Item 6 of the Schedule (</w:t>
      </w:r>
      <w:r w:rsidRPr="00583751">
        <w:rPr>
          <w:rFonts w:ascii="Source Sans Pro" w:hAnsi="Source Sans Pro" w:cs="Arial"/>
          <w:b/>
          <w:sz w:val="22"/>
          <w:szCs w:val="22"/>
        </w:rPr>
        <w:t>Maximum Amount</w:t>
      </w:r>
      <w:r w:rsidRPr="00583751">
        <w:rPr>
          <w:rFonts w:ascii="Source Sans Pro" w:hAnsi="Source Sans Pro" w:cs="Arial"/>
          <w:sz w:val="22"/>
          <w:szCs w:val="22"/>
        </w:rPr>
        <w:t>).</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To make demand under this instrument the Beneficiary must deliver a demand in writing purporting to be signed by or on behalf of the Beneficiary and substantially in the form specified in Schedule 2 to the Financial Institution at the address specified in Item 2 for the attention of the office specified in Item 3. </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Financial Institution will make payment to the Beneficiary upon receiving the demand referred to in paragraph 2 above without reference to the Guaranteed Party and notwithstanding any contrary direction or notice by the Guaranteed Party.</w:t>
      </w:r>
    </w:p>
    <w:p w:rsidR="00C404A5" w:rsidRPr="00583751" w:rsidRDefault="00C404A5" w:rsidP="009C238E">
      <w:pPr>
        <w:pStyle w:val="PFParaNumLevel1"/>
        <w:rPr>
          <w:rFonts w:ascii="Source Sans Pro" w:hAnsi="Source Sans Pro" w:cs="Arial"/>
          <w:sz w:val="22"/>
          <w:szCs w:val="22"/>
        </w:rPr>
      </w:pPr>
      <w:r w:rsidRPr="00583751">
        <w:rPr>
          <w:rFonts w:ascii="Source Sans Pro" w:hAnsi="Source Sans Pro" w:cs="Arial"/>
          <w:sz w:val="22"/>
          <w:szCs w:val="22"/>
        </w:rPr>
        <w:t>The liability of the Financial Institution under this instrument will continue until:</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written notice has been given to the Financial Institution by the Beneficiary that the instrument is no longer required; or</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the Financial Institution makes payment to the Beneficiary of the whole of the Maximum Amount in one payment; or </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the time at which the total of all  payments of such amounts as the Beneficiary may demand from time to time when aggregated, equal the Maximum Amount; or</w:t>
      </w:r>
    </w:p>
    <w:p w:rsidR="00C404A5" w:rsidRPr="00583751" w:rsidRDefault="00C404A5" w:rsidP="009C238E">
      <w:pPr>
        <w:pStyle w:val="PFNumLevel5"/>
        <w:rPr>
          <w:rFonts w:ascii="Source Sans Pro" w:hAnsi="Source Sans Pro" w:cs="Arial"/>
          <w:sz w:val="22"/>
          <w:szCs w:val="22"/>
        </w:rPr>
      </w:pPr>
      <w:r w:rsidRPr="00583751">
        <w:rPr>
          <w:rFonts w:ascii="Source Sans Pro" w:hAnsi="Source Sans Pro" w:cs="Arial"/>
          <w:sz w:val="22"/>
          <w:szCs w:val="22"/>
        </w:rPr>
        <w:t xml:space="preserve">this undertaking is returned to the Financial Institution. </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 xml:space="preserve">The Beneficiary will, upon request by the Financial Institution, following the first occurrence of any of the events specified in Clause 4 above, return the original of this instrument promptly to the Financial Institution for cancellation. </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Financial Institution may terminate its liability under this instrument at any time by paying to the Beneficiary the balance of the Maximum Amount outstanding.</w:t>
      </w:r>
    </w:p>
    <w:p w:rsidR="00C404A5" w:rsidRPr="00583751" w:rsidRDefault="00C404A5" w:rsidP="009C238E">
      <w:pPr>
        <w:spacing w:after="360" w:line="276" w:lineRule="auto"/>
        <w:jc w:val="right"/>
        <w:rPr>
          <w:rFonts w:ascii="Source Sans Pro" w:hAnsi="Source Sans Pro" w:cs="Arial"/>
          <w:b/>
          <w:szCs w:val="22"/>
        </w:rPr>
      </w:pPr>
      <w:r w:rsidRPr="00583751">
        <w:rPr>
          <w:rFonts w:ascii="Source Sans Pro" w:hAnsi="Source Sans Pro" w:cs="Arial"/>
          <w:b/>
          <w:szCs w:val="22"/>
        </w:rPr>
        <w:t>Bond Number: XX XXXXX XXX XXXX</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Unless the Financial Institution's liability has terminated pursuant to Clauses 4 or 6 above, the liability of the Financial Institution under this instrument will not be affected, discharged or released for any reason, including the fact that the Guaranteed Party ceases to be an approved self insurer under any legislation governing the operation of workers compensation.</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The Financial Institution warrants that this undertaking has been executed in accordance with the laws of the place specified in Item 7. The Financial Institution agrees that, in respect of any dispute relating to this instrument, the Financial Institution submits to the jurisdiction of the courts of the place specified in Item 7.</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If this instrument is executed by an attorney of the Financial Institution, the attorney warrants by their execution of this instrument that their power of attorney confers the power to execute this instrument and the appointment has not been revoked.</w:t>
      </w:r>
    </w:p>
    <w:p w:rsidR="00C404A5" w:rsidRPr="00583751" w:rsidRDefault="00C404A5" w:rsidP="009C238E">
      <w:pPr>
        <w:pStyle w:val="PFParaNumLevel1"/>
        <w:spacing w:before="240"/>
        <w:rPr>
          <w:rFonts w:ascii="Source Sans Pro" w:hAnsi="Source Sans Pro" w:cs="Arial"/>
          <w:sz w:val="22"/>
          <w:szCs w:val="22"/>
        </w:rPr>
      </w:pPr>
      <w:r w:rsidRPr="00583751">
        <w:rPr>
          <w:rFonts w:ascii="Source Sans Pro" w:hAnsi="Source Sans Pro" w:cs="Arial"/>
          <w:sz w:val="22"/>
          <w:szCs w:val="22"/>
        </w:rPr>
        <w:t>Neither the Beneficiary nor the Financial Institution may transfer or assign its right or interest under this instrument except that a statutory successor of the Beneficiary will have the same rights as the Beneficiary specified in this undertaking.</w:t>
      </w:r>
    </w:p>
    <w:p w:rsidR="00C404A5" w:rsidRPr="00583751" w:rsidRDefault="00C404A5" w:rsidP="009C238E">
      <w:pPr>
        <w:pStyle w:val="PFParaNumLevel1"/>
        <w:numPr>
          <w:ilvl w:val="0"/>
          <w:numId w:val="0"/>
        </w:numPr>
        <w:spacing w:before="240"/>
        <w:rPr>
          <w:rFonts w:ascii="Source Sans Pro" w:hAnsi="Source Sans Pro" w:cs="Arial"/>
          <w:sz w:val="22"/>
          <w:szCs w:val="22"/>
        </w:rPr>
      </w:pPr>
    </w:p>
    <w:tbl>
      <w:tblPr>
        <w:tblW w:w="0" w:type="auto"/>
        <w:tblLook w:val="0000" w:firstRow="0" w:lastRow="0" w:firstColumn="0" w:lastColumn="0" w:noHBand="0" w:noVBand="0"/>
      </w:tblPr>
      <w:tblGrid>
        <w:gridCol w:w="4256"/>
        <w:gridCol w:w="4249"/>
      </w:tblGrid>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by the attorney of </w:t>
            </w:r>
            <w:r w:rsidRPr="000B3A77">
              <w:rPr>
                <w:rFonts w:ascii="Source Sans Pro" w:hAnsi="Source Sans Pro"/>
                <w:b/>
                <w:bCs/>
                <w:sz w:val="22"/>
                <w:szCs w:val="22"/>
                <w:lang w:val="en-AU"/>
              </w:rPr>
              <w:t>[ ]</w:t>
            </w:r>
            <w:r w:rsidRPr="000B3A77">
              <w:rPr>
                <w:rFonts w:ascii="Source Sans Pro" w:hAnsi="Source Sans Pro"/>
                <w:sz w:val="22"/>
                <w:szCs w:val="22"/>
                <w:lang w:val="en-AU"/>
              </w:rPr>
              <w:t xml:space="preserve"> under power of attorney registered Book [ ] No [ ], and who has received no notice of the revocation of the power, in the presence of:</w:t>
            </w:r>
          </w:p>
        </w:tc>
        <w:tc>
          <w:tcPr>
            <w:tcW w:w="4559" w:type="dxa"/>
          </w:tcPr>
          <w:p w:rsidR="00C404A5" w:rsidRPr="000B3A77" w:rsidRDefault="00C404A5" w:rsidP="009C238E">
            <w:pPr>
              <w:pStyle w:val="PFSignatures-Agreement"/>
              <w:rPr>
                <w:rFonts w:ascii="Source Sans Pro" w:hAnsi="Source Sans Pro"/>
                <w:sz w:val="22"/>
                <w:szCs w:val="22"/>
                <w:lang w:val="en-AU"/>
              </w:rPr>
            </w:pP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attorney</w:t>
            </w: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attorney (print)</w:t>
            </w:r>
          </w:p>
        </w:tc>
      </w:tr>
    </w:tbl>
    <w:p w:rsidR="00C404A5" w:rsidRPr="00583751" w:rsidRDefault="00C404A5" w:rsidP="009C238E">
      <w:pPr>
        <w:pStyle w:val="PFParaNumLevel1"/>
        <w:numPr>
          <w:ilvl w:val="0"/>
          <w:numId w:val="0"/>
        </w:numPr>
        <w:spacing w:before="240"/>
        <w:rPr>
          <w:rFonts w:ascii="Source Sans Pro" w:hAnsi="Source Sans Pro" w:cs="Arial"/>
          <w:sz w:val="22"/>
          <w:szCs w:val="22"/>
        </w:rPr>
      </w:pP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Signed [place of execution]</w:t>
      </w:r>
    </w:p>
    <w:p w:rsidR="00C404A5" w:rsidRPr="00583751" w:rsidRDefault="00C404A5" w:rsidP="009C238E">
      <w:pPr>
        <w:pStyle w:val="PFParaNumLevel1"/>
        <w:numPr>
          <w:ilvl w:val="0"/>
          <w:numId w:val="0"/>
        </w:numPr>
        <w:spacing w:before="240"/>
        <w:rPr>
          <w:rFonts w:ascii="Source Sans Pro" w:hAnsi="Source Sans Pro" w:cs="Arial"/>
          <w:sz w:val="22"/>
          <w:szCs w:val="22"/>
        </w:rPr>
      </w:pP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Dated                         this             day of               20</w:t>
      </w:r>
    </w:p>
    <w:p w:rsidR="00C404A5" w:rsidRPr="00583751" w:rsidRDefault="00C404A5" w:rsidP="009C238E">
      <w:pPr>
        <w:spacing w:after="480" w:line="276" w:lineRule="auto"/>
        <w:jc w:val="center"/>
        <w:rPr>
          <w:rFonts w:ascii="Source Sans Pro" w:hAnsi="Source Sans Pro" w:cs="Arial"/>
          <w:b/>
          <w:sz w:val="28"/>
          <w:szCs w:val="28"/>
        </w:rPr>
      </w:pPr>
      <w:r w:rsidRPr="00583751">
        <w:rPr>
          <w:rFonts w:ascii="Source Sans Pro" w:hAnsi="Source Sans Pro" w:cs="Arial"/>
          <w:b/>
          <w:szCs w:val="22"/>
        </w:rPr>
        <w:br w:type="page"/>
      </w:r>
      <w:r w:rsidRPr="00583751">
        <w:rPr>
          <w:rFonts w:ascii="Source Sans Pro" w:hAnsi="Source Sans Pro" w:cs="Arial"/>
          <w:b/>
          <w:sz w:val="28"/>
          <w:szCs w:val="28"/>
        </w:rPr>
        <w:t>Schedule 1</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1: </w:t>
      </w:r>
      <w:r w:rsidRPr="00583751">
        <w:rPr>
          <w:rFonts w:ascii="Source Sans Pro" w:hAnsi="Source Sans Pro" w:cs="Arial"/>
          <w:sz w:val="22"/>
          <w:szCs w:val="22"/>
        </w:rPr>
        <w:t>[                   ] ABN ## of the address specified in Item 2</w:t>
      </w:r>
    </w:p>
    <w:p w:rsidR="00C404A5" w:rsidRPr="00583751" w:rsidRDefault="00C404A5"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b/>
          <w:sz w:val="22"/>
          <w:szCs w:val="22"/>
        </w:rPr>
        <w:t xml:space="preserve">Item 2: </w:t>
      </w:r>
      <w:r w:rsidRPr="00583751">
        <w:rPr>
          <w:rFonts w:ascii="Source Sans Pro" w:hAnsi="Source Sans Pro" w:cs="Arial"/>
          <w:sz w:val="22"/>
          <w:szCs w:val="22"/>
        </w:rPr>
        <w:t>[insert details of office from which undertaking issued]</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3: </w:t>
      </w:r>
      <w:r w:rsidRPr="00583751">
        <w:rPr>
          <w:rFonts w:ascii="Source Sans Pro" w:hAnsi="Source Sans Pro" w:cs="Arial"/>
          <w:sz w:val="22"/>
          <w:szCs w:val="22"/>
        </w:rPr>
        <w:t>[insert office of person upon whom demand must be served or an equivalent position - eg Chief Legal Officer or any substitute for Chief Legal Officer]</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 xml:space="preserve">Item 4: </w:t>
      </w:r>
      <w:r w:rsidRPr="00583751">
        <w:rPr>
          <w:rFonts w:ascii="Source Sans Pro" w:hAnsi="Source Sans Pro" w:cs="Arial"/>
          <w:sz w:val="22"/>
          <w:szCs w:val="22"/>
        </w:rPr>
        <w:t>[insert details of Guaranteed Party - full name + ABN + address]</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5</w:t>
      </w:r>
      <w:r w:rsidRPr="00583751">
        <w:rPr>
          <w:rFonts w:ascii="Source Sans Pro" w:hAnsi="Source Sans Pro" w:cs="Arial"/>
          <w:sz w:val="22"/>
          <w:szCs w:val="22"/>
        </w:rPr>
        <w:t>: Return to Work Corporation of South Australia, 400 King William Street Adelaide SA 5000, ABN 83 687 563 395</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6</w:t>
      </w:r>
      <w:r w:rsidRPr="00583751">
        <w:rPr>
          <w:rFonts w:ascii="Source Sans Pro" w:hAnsi="Source Sans Pro" w:cs="Arial"/>
          <w:sz w:val="22"/>
          <w:szCs w:val="22"/>
        </w:rPr>
        <w:t>: [Maximum Amount - in words, for example (Five million dollars) and figures ($5,000,000)</w:t>
      </w: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b/>
          <w:sz w:val="22"/>
          <w:szCs w:val="22"/>
        </w:rPr>
        <w:t>Item 7</w:t>
      </w:r>
      <w:r w:rsidRPr="00583751">
        <w:rPr>
          <w:rFonts w:ascii="Source Sans Pro" w:hAnsi="Source Sans Pro" w:cs="Arial"/>
          <w:sz w:val="22"/>
          <w:szCs w:val="22"/>
        </w:rPr>
        <w:t xml:space="preserve">: South Australia. </w:t>
      </w:r>
    </w:p>
    <w:p w:rsidR="00C404A5" w:rsidRPr="00583751" w:rsidRDefault="00C404A5" w:rsidP="009C238E">
      <w:pPr>
        <w:pStyle w:val="PFParaNumLevel1"/>
        <w:numPr>
          <w:ilvl w:val="0"/>
          <w:numId w:val="0"/>
        </w:numPr>
        <w:spacing w:before="240"/>
        <w:rPr>
          <w:rFonts w:ascii="Source Sans Pro" w:hAnsi="Source Sans Pro" w:cs="Arial"/>
          <w:sz w:val="22"/>
          <w:szCs w:val="22"/>
        </w:rPr>
      </w:pPr>
    </w:p>
    <w:p w:rsidR="00C404A5" w:rsidRPr="00583751" w:rsidRDefault="00C404A5" w:rsidP="009C238E">
      <w:pPr>
        <w:pStyle w:val="PFParaNumLevel1"/>
        <w:numPr>
          <w:ilvl w:val="0"/>
          <w:numId w:val="0"/>
        </w:numPr>
        <w:spacing w:before="240"/>
        <w:rPr>
          <w:rFonts w:ascii="Source Sans Pro" w:hAnsi="Source Sans Pro" w:cs="Arial"/>
          <w:sz w:val="22"/>
          <w:szCs w:val="22"/>
        </w:rPr>
      </w:pPr>
      <w:r w:rsidRPr="00583751">
        <w:rPr>
          <w:rFonts w:ascii="Source Sans Pro" w:hAnsi="Source Sans Pro" w:cs="Arial"/>
          <w:sz w:val="22"/>
          <w:szCs w:val="22"/>
        </w:rPr>
        <w:t>……………………………………</w:t>
      </w:r>
    </w:p>
    <w:p w:rsidR="00C404A5" w:rsidRPr="00583751" w:rsidRDefault="00C404A5" w:rsidP="009C238E">
      <w:pPr>
        <w:pStyle w:val="PFParaNumLevel1"/>
        <w:numPr>
          <w:ilvl w:val="0"/>
          <w:numId w:val="0"/>
        </w:numPr>
        <w:spacing w:before="240"/>
        <w:rPr>
          <w:rFonts w:ascii="Source Sans Pro" w:hAnsi="Source Sans Pro" w:cs="Arial"/>
          <w:b/>
          <w:sz w:val="22"/>
          <w:szCs w:val="22"/>
        </w:rPr>
      </w:pPr>
      <w:r w:rsidRPr="00583751">
        <w:rPr>
          <w:rFonts w:ascii="Source Sans Pro" w:hAnsi="Source Sans Pro" w:cs="Arial"/>
          <w:sz w:val="22"/>
          <w:szCs w:val="22"/>
        </w:rPr>
        <w:t>Initialled by signatory</w:t>
      </w:r>
    </w:p>
    <w:p w:rsidR="00C404A5" w:rsidRPr="00583751" w:rsidRDefault="00C404A5" w:rsidP="009C238E">
      <w:pPr>
        <w:spacing w:line="276" w:lineRule="auto"/>
        <w:rPr>
          <w:rFonts w:ascii="Source Sans Pro" w:hAnsi="Source Sans Pro" w:cs="Arial"/>
          <w:szCs w:val="22"/>
        </w:rPr>
      </w:pPr>
    </w:p>
    <w:p w:rsidR="00C404A5" w:rsidRPr="00583751" w:rsidRDefault="00C404A5" w:rsidP="009C238E">
      <w:pPr>
        <w:spacing w:line="276" w:lineRule="auto"/>
        <w:jc w:val="center"/>
        <w:rPr>
          <w:rFonts w:ascii="Source Sans Pro" w:hAnsi="Source Sans Pro" w:cs="Arial"/>
          <w:szCs w:val="22"/>
        </w:rPr>
      </w:pPr>
      <w:r w:rsidRPr="00583751">
        <w:rPr>
          <w:rFonts w:ascii="Source Sans Pro" w:hAnsi="Source Sans Pro" w:cs="Arial"/>
          <w:szCs w:val="22"/>
        </w:rPr>
        <w:br w:type="page"/>
      </w:r>
    </w:p>
    <w:p w:rsidR="00C404A5" w:rsidRPr="00583751" w:rsidRDefault="00C404A5" w:rsidP="009C238E">
      <w:pPr>
        <w:spacing w:after="240" w:line="276" w:lineRule="auto"/>
        <w:jc w:val="center"/>
        <w:rPr>
          <w:rFonts w:ascii="Source Sans Pro" w:hAnsi="Source Sans Pro" w:cs="Arial"/>
          <w:b/>
          <w:sz w:val="28"/>
          <w:szCs w:val="28"/>
        </w:rPr>
      </w:pPr>
      <w:r w:rsidRPr="00583751">
        <w:rPr>
          <w:rFonts w:ascii="Source Sans Pro" w:hAnsi="Source Sans Pro" w:cs="Arial"/>
          <w:b/>
          <w:sz w:val="28"/>
          <w:szCs w:val="28"/>
        </w:rPr>
        <w:t>Schedule 2</w:t>
      </w:r>
    </w:p>
    <w:p w:rsidR="00C404A5" w:rsidRPr="00583751" w:rsidRDefault="00C404A5" w:rsidP="009C238E">
      <w:pPr>
        <w:spacing w:before="0" w:after="0" w:line="276" w:lineRule="auto"/>
        <w:jc w:val="center"/>
        <w:rPr>
          <w:rFonts w:ascii="Source Sans Pro" w:hAnsi="Source Sans Pro" w:cs="Arial"/>
          <w:szCs w:val="22"/>
        </w:rPr>
      </w:pPr>
      <w:r w:rsidRPr="00583751">
        <w:rPr>
          <w:rFonts w:ascii="Source Sans Pro" w:hAnsi="Source Sans Pro" w:cs="Arial"/>
          <w:szCs w:val="22"/>
        </w:rPr>
        <w:t>(form of demand - clause 2 of undertaking)</w:t>
      </w:r>
    </w:p>
    <w:p w:rsidR="00C404A5" w:rsidRPr="00583751" w:rsidRDefault="00C404A5" w:rsidP="009C238E">
      <w:pPr>
        <w:spacing w:before="0" w:after="0" w:line="276" w:lineRule="auto"/>
        <w:jc w:val="center"/>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TO:</w:t>
      </w:r>
      <w:r w:rsidRPr="00583751">
        <w:rPr>
          <w:rFonts w:ascii="Source Sans Pro" w:hAnsi="Source Sans Pro" w:cs="Arial"/>
          <w:szCs w:val="22"/>
        </w:rPr>
        <w:tab/>
        <w:t>[Financial Institution]</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This is a demand under the Financial Undertaking specified in Item 1 issued by you on the date specified in item 2 below. Please pay to the party specified in item 3 below in immediately available funds the amount specified in item 4 below to the account specified in item 5 below.</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The person signing this demand confirms that they are authorised and empowered to issue this demand.</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pStyle w:val="Bodycopy"/>
        <w:spacing w:line="276" w:lineRule="auto"/>
      </w:pPr>
      <w:r w:rsidRPr="00583751">
        <w:t>Item 1:</w:t>
      </w:r>
      <w:r w:rsidRPr="00583751">
        <w:tab/>
        <w:t>[Financial Institution guarantee reference number]</w:t>
      </w:r>
    </w:p>
    <w:p w:rsidR="00C404A5" w:rsidRPr="00583751" w:rsidRDefault="00C404A5" w:rsidP="009C238E">
      <w:pPr>
        <w:pStyle w:val="Bodycopy"/>
        <w:spacing w:line="276" w:lineRule="auto"/>
      </w:pPr>
      <w:r w:rsidRPr="00583751">
        <w:t>Item 2:</w:t>
      </w:r>
      <w:r w:rsidRPr="00583751">
        <w:tab/>
        <w:t>[date of demand]</w:t>
      </w:r>
    </w:p>
    <w:p w:rsidR="00C404A5" w:rsidRPr="00583751" w:rsidRDefault="00C404A5" w:rsidP="009C238E">
      <w:pPr>
        <w:pStyle w:val="Bodycopy"/>
        <w:spacing w:line="276" w:lineRule="auto"/>
      </w:pPr>
      <w:r w:rsidRPr="00583751">
        <w:t>Item 3:</w:t>
      </w:r>
      <w:r w:rsidRPr="00583751">
        <w:tab/>
        <w:t>[identity of Beneficiary]</w:t>
      </w:r>
    </w:p>
    <w:p w:rsidR="00C404A5" w:rsidRPr="00583751" w:rsidRDefault="00C404A5" w:rsidP="009C238E">
      <w:pPr>
        <w:pStyle w:val="Bodycopy"/>
        <w:spacing w:line="276" w:lineRule="auto"/>
      </w:pPr>
      <w:r w:rsidRPr="00583751">
        <w:t>Item 4:</w:t>
      </w:r>
      <w:r w:rsidRPr="00583751">
        <w:tab/>
        <w:t>[amount of demand - not to exceed Maximum Amount]</w:t>
      </w:r>
    </w:p>
    <w:p w:rsidR="00C404A5" w:rsidRPr="00583751" w:rsidRDefault="00C404A5" w:rsidP="009C238E">
      <w:pPr>
        <w:pStyle w:val="Bodycopy"/>
        <w:spacing w:line="276" w:lineRule="auto"/>
      </w:pPr>
      <w:r w:rsidRPr="00583751">
        <w:t>Item 5:</w:t>
      </w:r>
      <w:r w:rsidRPr="00583751">
        <w:tab/>
        <w:t>[Account BSB and Account Number]</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line="276" w:lineRule="auto"/>
        <w:rPr>
          <w:rFonts w:ascii="Source Sans Pro" w:hAnsi="Source Sans Pro" w:cs="Arial"/>
          <w:szCs w:val="22"/>
        </w:rPr>
      </w:pPr>
      <w:r w:rsidRPr="00583751">
        <w:rPr>
          <w:rFonts w:ascii="Source Sans Pro" w:hAnsi="Source Sans Pro" w:cs="Arial"/>
          <w:szCs w:val="22"/>
        </w:rPr>
        <w:t xml:space="preserve"> Dated                         this             day of              20</w:t>
      </w: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before="0" w:after="0" w:line="276" w:lineRule="auto"/>
        <w:rPr>
          <w:rFonts w:ascii="Source Sans Pro" w:hAnsi="Source Sans Pro" w:cs="Arial"/>
          <w:b/>
          <w:szCs w:val="22"/>
        </w:rPr>
      </w:pPr>
    </w:p>
    <w:p w:rsidR="00C404A5" w:rsidRPr="00583751" w:rsidRDefault="00C404A5" w:rsidP="009C238E">
      <w:pPr>
        <w:spacing w:before="0" w:after="0" w:line="276" w:lineRule="auto"/>
        <w:rPr>
          <w:rFonts w:ascii="Source Sans Pro" w:hAnsi="Source Sans Pro" w:cs="Arial"/>
          <w:b/>
          <w:szCs w:val="22"/>
        </w:rPr>
      </w:pPr>
    </w:p>
    <w:tbl>
      <w:tblPr>
        <w:tblW w:w="0" w:type="auto"/>
        <w:tblLook w:val="0000" w:firstRow="0" w:lastRow="0" w:firstColumn="0" w:lastColumn="0" w:noHBand="0" w:noVBand="0"/>
      </w:tblPr>
      <w:tblGrid>
        <w:gridCol w:w="4263"/>
        <w:gridCol w:w="4242"/>
      </w:tblGrid>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Signed for and on behalf of </w:t>
            </w:r>
            <w:r w:rsidRPr="000B3A77">
              <w:rPr>
                <w:rFonts w:ascii="Source Sans Pro" w:hAnsi="Source Sans Pro"/>
                <w:b/>
                <w:bCs/>
                <w:sz w:val="22"/>
                <w:szCs w:val="22"/>
                <w:lang w:val="en-AU"/>
              </w:rPr>
              <w:t>[Beneficiary]</w:t>
            </w:r>
            <w:r w:rsidRPr="000B3A77">
              <w:rPr>
                <w:rFonts w:ascii="Source Sans Pro" w:hAnsi="Source Sans Pro"/>
                <w:sz w:val="22"/>
                <w:szCs w:val="22"/>
                <w:lang w:val="en-AU"/>
              </w:rPr>
              <w:t xml:space="preserve"> in the presence of:</w:t>
            </w:r>
          </w:p>
        </w:tc>
        <w:tc>
          <w:tcPr>
            <w:tcW w:w="4559" w:type="dxa"/>
          </w:tcPr>
          <w:p w:rsidR="00C404A5" w:rsidRPr="000B3A77" w:rsidRDefault="00C404A5" w:rsidP="009C238E">
            <w:pPr>
              <w:pStyle w:val="PFSignatures-Agreement"/>
              <w:rPr>
                <w:rFonts w:ascii="Source Sans Pro" w:hAnsi="Source Sans Pro"/>
                <w:sz w:val="22"/>
                <w:szCs w:val="22"/>
                <w:lang w:val="en-AU"/>
              </w:rPr>
            </w:pP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witness</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Signature of authorised person</w:t>
            </w:r>
          </w:p>
        </w:tc>
      </w:tr>
      <w:tr w:rsidR="00C404A5" w:rsidRPr="00583751" w:rsidTr="004365C0">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witness (print)</w:t>
            </w:r>
          </w:p>
        </w:tc>
        <w:tc>
          <w:tcPr>
            <w:tcW w:w="4559" w:type="dxa"/>
          </w:tcPr>
          <w:p w:rsidR="00C404A5" w:rsidRPr="000B3A77" w:rsidRDefault="00C404A5" w:rsidP="009C238E">
            <w:pPr>
              <w:pStyle w:val="PFSignatures-Agreement"/>
              <w:rPr>
                <w:rFonts w:ascii="Source Sans Pro" w:hAnsi="Source Sans Pro"/>
                <w:sz w:val="22"/>
                <w:szCs w:val="22"/>
                <w:lang w:val="en-AU"/>
              </w:rPr>
            </w:pPr>
            <w:r w:rsidRPr="000B3A77">
              <w:rPr>
                <w:rFonts w:ascii="Source Sans Pro" w:hAnsi="Source Sans Pro"/>
                <w:sz w:val="22"/>
                <w:szCs w:val="22"/>
                <w:lang w:val="en-AU"/>
              </w:rPr>
              <w:t xml:space="preserve">. . . . . . . . . . . . . . . . . . . . . . . . . . . . . . . . </w:t>
            </w:r>
            <w:r w:rsidRPr="000B3A77">
              <w:rPr>
                <w:rFonts w:ascii="Source Sans Pro" w:hAnsi="Source Sans Pro"/>
                <w:sz w:val="22"/>
                <w:szCs w:val="22"/>
                <w:lang w:val="en-AU"/>
              </w:rPr>
              <w:br/>
              <w:t>Name of authorised person (print)</w:t>
            </w:r>
          </w:p>
        </w:tc>
      </w:tr>
    </w:tbl>
    <w:p w:rsidR="006C527D" w:rsidRPr="002C0B30" w:rsidRDefault="006C527D" w:rsidP="009C238E">
      <w:pPr>
        <w:tabs>
          <w:tab w:val="clear" w:pos="227"/>
          <w:tab w:val="clear" w:pos="454"/>
          <w:tab w:val="clear" w:pos="680"/>
          <w:tab w:val="clear" w:pos="907"/>
          <w:tab w:val="clear" w:pos="1134"/>
          <w:tab w:val="clear" w:pos="1361"/>
          <w:tab w:val="clear" w:pos="1588"/>
          <w:tab w:val="clear" w:pos="1814"/>
          <w:tab w:val="clear" w:pos="2041"/>
        </w:tabs>
        <w:spacing w:before="0" w:after="0" w:line="276" w:lineRule="auto"/>
        <w:rPr>
          <w:rFonts w:ascii="Source Sans Pro" w:hAnsi="Source Sans Pro"/>
        </w:rPr>
        <w:sectPr w:rsidR="006C527D" w:rsidRPr="002C0B30" w:rsidSect="005F0E41">
          <w:footnotePr>
            <w:numRestart w:val="eachSect"/>
          </w:footnotePr>
          <w:pgSz w:w="11907" w:h="16840" w:code="9"/>
          <w:pgMar w:top="1418" w:right="1701" w:bottom="1418" w:left="1701" w:header="709" w:footer="851" w:gutter="0"/>
          <w:cols w:space="708"/>
          <w:docGrid w:linePitch="360"/>
        </w:sectPr>
      </w:pPr>
    </w:p>
    <w:bookmarkEnd w:id="31"/>
    <w:bookmarkEnd w:id="32"/>
    <w:bookmarkEnd w:id="33"/>
    <w:bookmarkEnd w:id="34"/>
    <w:bookmarkEnd w:id="35"/>
    <w:bookmarkEnd w:id="36"/>
    <w:bookmarkEnd w:id="37"/>
    <w:p w:rsidR="00EC6572" w:rsidRPr="002C0B30" w:rsidRDefault="00EC6572" w:rsidP="009C238E">
      <w:pPr>
        <w:spacing w:before="240" w:line="276" w:lineRule="auto"/>
        <w:rPr>
          <w:rFonts w:ascii="Source Sans Pro" w:hAnsi="Source Sans Pro"/>
        </w:rPr>
      </w:pPr>
    </w:p>
    <w:sectPr w:rsidR="00EC6572" w:rsidRPr="002C0B30" w:rsidSect="005F0E41">
      <w:headerReference w:type="default" r:id="rId15"/>
      <w:footerReference w:type="default" r:id="rId16"/>
      <w:pgSz w:w="11907" w:h="16840" w:code="9"/>
      <w:pgMar w:top="1418" w:right="1701" w:bottom="1418" w:left="1701" w:header="851"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69D" w:rsidRDefault="0087069D">
      <w:r>
        <w:separator/>
      </w:r>
    </w:p>
  </w:endnote>
  <w:endnote w:type="continuationSeparator" w:id="0">
    <w:p w:rsidR="0087069D" w:rsidRDefault="0087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Corbel"/>
    <w:charset w:val="00"/>
    <w:family w:val="swiss"/>
    <w:pitch w:val="variable"/>
    <w:sig w:usb0="00000001"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altName w:val="Corbel"/>
    <w:charset w:val="00"/>
    <w:family w:val="swiss"/>
    <w:pitch w:val="variable"/>
    <w:sig w:usb0="00000001"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Pr="003E7473" w:rsidRDefault="0087069D">
    <w:pPr>
      <w:pStyle w:val="Footer"/>
      <w:rPr>
        <w:rFonts w:ascii="Source Sans Pro" w:hAnsi="Source Sans Pro"/>
      </w:rPr>
    </w:pPr>
    <w:r w:rsidRPr="003E7473">
      <w:rPr>
        <w:rFonts w:ascii="Source Sans Pro" w:hAnsi="Source Sans P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Default="00870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108</w:t>
    </w:r>
    <w:r>
      <w:rPr>
        <w:rStyle w:val="PageNumber"/>
      </w:rPr>
      <w:fldChar w:fldCharType="end"/>
    </w:r>
  </w:p>
  <w:p w:rsidR="0087069D" w:rsidRDefault="0087069D">
    <w:pPr>
      <w:pStyle w:val="Footer"/>
      <w:ind w:right="360"/>
    </w:pPr>
  </w:p>
  <w:p w:rsidR="0087069D" w:rsidRDefault="0087069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Pr="004D0908" w:rsidRDefault="0087069D" w:rsidP="004365C0">
    <w:pPr>
      <w:pBdr>
        <w:top w:val="single" w:sz="6" w:space="1" w:color="56565A"/>
      </w:pBdr>
      <w:tabs>
        <w:tab w:val="right" w:pos="8505"/>
      </w:tabs>
      <w:jc w:val="center"/>
      <w:rPr>
        <w:rFonts w:cs="Arial"/>
        <w:sz w:val="18"/>
      </w:rPr>
    </w:pPr>
    <w:r w:rsidRPr="004D0908">
      <w:rPr>
        <w:rFonts w:ascii="Source Sans Pro" w:hAnsi="Source Sans Pro" w:cs="Arial"/>
        <w:color w:val="56565A"/>
      </w:rPr>
      <w:t xml:space="preserve">Page </w:t>
    </w:r>
    <w:r w:rsidRPr="004D0908">
      <w:rPr>
        <w:rFonts w:ascii="Source Sans Pro" w:hAnsi="Source Sans Pro" w:cs="Arial"/>
        <w:color w:val="56565A"/>
      </w:rPr>
      <w:fldChar w:fldCharType="begin"/>
    </w:r>
    <w:r w:rsidRPr="004D0908">
      <w:rPr>
        <w:rFonts w:ascii="Source Sans Pro" w:hAnsi="Source Sans Pro" w:cs="Arial"/>
        <w:color w:val="56565A"/>
      </w:rPr>
      <w:instrText xml:space="preserve"> PAGE  \* Arabic  \* MERGEFORMAT </w:instrText>
    </w:r>
    <w:r w:rsidRPr="004D0908">
      <w:rPr>
        <w:rFonts w:ascii="Source Sans Pro" w:hAnsi="Source Sans Pro" w:cs="Arial"/>
        <w:color w:val="56565A"/>
      </w:rPr>
      <w:fldChar w:fldCharType="separate"/>
    </w:r>
    <w:r w:rsidR="00307FF7">
      <w:rPr>
        <w:rFonts w:ascii="Source Sans Pro" w:hAnsi="Source Sans Pro" w:cs="Arial"/>
        <w:noProof/>
        <w:color w:val="56565A"/>
      </w:rPr>
      <w:t>22</w:t>
    </w:r>
    <w:r w:rsidRPr="004D0908">
      <w:rPr>
        <w:rFonts w:ascii="Source Sans Pro" w:hAnsi="Source Sans Pro" w:cs="Arial"/>
        <w:color w:val="56565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Pr="000160FA" w:rsidRDefault="0087069D"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www.ReturntoWork.com</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p>
  <w:p w:rsidR="0087069D" w:rsidRPr="000160FA" w:rsidRDefault="0087069D"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General enquiries: 13 18 55</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ABN: 83 687 563 395</w:t>
    </w:r>
  </w:p>
  <w:p w:rsidR="0087069D" w:rsidRPr="000160FA" w:rsidRDefault="0087069D" w:rsidP="009A695A">
    <w:pPr>
      <w:pStyle w:val="Footer"/>
      <w:spacing w:line="220" w:lineRule="exact"/>
      <w:rPr>
        <w:rFonts w:ascii="Source Sans Pro" w:hAnsi="Source Sans Pro"/>
        <w:color w:val="FFFFFF" w:themeColor="background1"/>
        <w:sz w:val="16"/>
        <w:szCs w:val="16"/>
      </w:rPr>
    </w:pPr>
  </w:p>
  <w:p w:rsidR="0087069D" w:rsidRPr="000160FA" w:rsidRDefault="0087069D"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ReturnToWorkSA Corporation of South Australia</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400 King William St, Adelaide South Australia 5000</w:t>
    </w:r>
  </w:p>
  <w:p w:rsidR="0087069D" w:rsidRPr="000160FA" w:rsidRDefault="0087069D"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GPO Box 2668 Adelaide South Australia 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69D" w:rsidRDefault="0087069D">
      <w:r>
        <w:separator/>
      </w:r>
    </w:p>
  </w:footnote>
  <w:footnote w:type="continuationSeparator" w:id="0">
    <w:p w:rsidR="0087069D" w:rsidRDefault="0087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Default="0087069D">
    <w:pPr>
      <w:pStyle w:val="Header"/>
    </w:pPr>
    <w:r>
      <w:rPr>
        <w:noProof/>
        <w:lang w:eastAsia="en-AU"/>
      </w:rPr>
      <w:drawing>
        <wp:anchor distT="0" distB="0" distL="114300" distR="114300" simplePos="0" relativeHeight="251655680" behindDoc="1" locked="0" layoutInCell="1" allowOverlap="1" wp14:anchorId="488C6206" wp14:editId="56BDDF9E">
          <wp:simplePos x="0" y="0"/>
          <wp:positionH relativeFrom="margin">
            <wp:posOffset>-748030</wp:posOffset>
          </wp:positionH>
          <wp:positionV relativeFrom="margin">
            <wp:posOffset>-744220</wp:posOffset>
          </wp:positionV>
          <wp:extent cx="7555865" cy="10688320"/>
          <wp:effectExtent l="0" t="0" r="6985"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Pr="003E7473" w:rsidRDefault="0087069D" w:rsidP="0087774F">
    <w:pPr>
      <w:pStyle w:val="Header"/>
      <w:jc w:val="both"/>
      <w:rPr>
        <w:rFonts w:ascii="Source Sans Pro" w:hAnsi="Source Sans P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Default="0087069D">
    <w:pPr>
      <w:pStyle w:val="Header"/>
    </w:pPr>
    <w:r>
      <w:rPr>
        <w:noProof/>
        <w:lang w:eastAsia="en-AU"/>
      </w:rPr>
      <mc:AlternateContent>
        <mc:Choice Requires="wps">
          <w:drawing>
            <wp:anchor distT="0" distB="0" distL="114300" distR="114300" simplePos="0" relativeHeight="251658752" behindDoc="1" locked="0" layoutInCell="0" allowOverlap="1" wp14:anchorId="2317D397" wp14:editId="641CFDF4">
              <wp:simplePos x="0" y="0"/>
              <wp:positionH relativeFrom="margin">
                <wp:align>center</wp:align>
              </wp:positionH>
              <wp:positionV relativeFrom="margin">
                <wp:align>center</wp:align>
              </wp:positionV>
              <wp:extent cx="6014720" cy="2406015"/>
              <wp:effectExtent l="0" t="1533525" r="0" b="1384935"/>
              <wp:wrapNone/>
              <wp:docPr id="1"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2406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17D397" id="_x0000_t202" coordsize="21600,21600" o:spt="202" path="m,l,21600r21600,l21600,xe">
              <v:stroke joinstyle="miter"/>
              <v:path gradientshapeok="t" o:connecttype="rect"/>
            </v:shapetype>
            <v:shape id="WordArt 56" o:spid="_x0000_s1027" type="#_x0000_t202" style="position:absolute;margin-left:0;margin-top:0;width:473.6pt;height:189.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" o:allowincell="f" filled="f" stroked="f">
              <v:stroke joinstyle="round"/>
              <o:lock v:ext="edit" shapetype="t"/>
              <v:textbox style="mso-fit-shape-to-text:t">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rsidR="0087069D" w:rsidRDefault="0087069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Default="0087069D">
    <w:pPr>
      <w:pStyle w:val="Header"/>
    </w:pPr>
    <w:r>
      <w:rPr>
        <w:noProof/>
        <w:lang w:eastAsia="en-AU"/>
      </w:rPr>
      <mc:AlternateContent>
        <mc:Choice Requires="wps">
          <w:drawing>
            <wp:anchor distT="0" distB="0" distL="114300" distR="114300" simplePos="0" relativeHeight="251657728" behindDoc="1" locked="0" layoutInCell="0" allowOverlap="1" wp14:anchorId="47475906" wp14:editId="172F1DCA">
              <wp:simplePos x="0" y="0"/>
              <wp:positionH relativeFrom="margin">
                <wp:align>center</wp:align>
              </wp:positionH>
              <wp:positionV relativeFrom="margin">
                <wp:align>center</wp:align>
              </wp:positionV>
              <wp:extent cx="6014720" cy="2406015"/>
              <wp:effectExtent l="0" t="1533525" r="0" b="1384935"/>
              <wp:wrapNone/>
              <wp:docPr id="2"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14720" cy="24060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475906" id="_x0000_t202" coordsize="21600,21600" o:spt="202" path="m,l,21600r21600,l21600,xe">
              <v:stroke joinstyle="miter"/>
              <v:path gradientshapeok="t" o:connecttype="rect"/>
            </v:shapetype>
            <v:shape id="WordArt 55" o:spid="_x0000_s1028" type="#_x0000_t202" style="position:absolute;margin-left:0;margin-top:0;width:473.6pt;height:189.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" o:allowincell="f" filled="f" stroked="f">
              <v:stroke joinstyle="round"/>
              <o:lock v:ext="edit" shapetype="t"/>
              <v:textbox style="mso-fit-shape-to-text:t">
                <w:txbxContent>
                  <w:p w:rsidR="0087069D" w:rsidRDefault="0087069D" w:rsidP="004365C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9D" w:rsidRPr="00451024" w:rsidRDefault="0087069D" w:rsidP="00451024">
    <w:pPr>
      <w:pStyle w:val="Header"/>
    </w:pPr>
    <w:r>
      <w:rPr>
        <w:noProof/>
        <w:lang w:eastAsia="en-AU"/>
      </w:rPr>
      <w:drawing>
        <wp:anchor distT="0" distB="0" distL="114300" distR="114300" simplePos="0" relativeHeight="251656704" behindDoc="1" locked="0" layoutInCell="1" allowOverlap="1" wp14:anchorId="34ABC622" wp14:editId="3CDCD0FB">
          <wp:simplePos x="0" y="0"/>
          <wp:positionH relativeFrom="column">
            <wp:posOffset>-817245</wp:posOffset>
          </wp:positionH>
          <wp:positionV relativeFrom="paragraph">
            <wp:posOffset>-540385</wp:posOffset>
          </wp:positionV>
          <wp:extent cx="7656830" cy="10913110"/>
          <wp:effectExtent l="0" t="0" r="127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913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1" w15:restartNumberingAfterBreak="0">
    <w:nsid w:val="09DC00AE"/>
    <w:multiLevelType w:val="hybridMultilevel"/>
    <w:tmpl w:val="94CE127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E5798"/>
    <w:multiLevelType w:val="hybridMultilevel"/>
    <w:tmpl w:val="BD166C28"/>
    <w:lvl w:ilvl="0" w:tplc="B1BAB3F2">
      <w:start w:val="1"/>
      <w:numFmt w:val="bullet"/>
      <w:pStyle w:val="largedotpoints"/>
      <w:lvlText w:val=""/>
      <w:lvlJc w:val="left"/>
      <w:pPr>
        <w:ind w:left="-360" w:hanging="360"/>
      </w:pPr>
      <w:rPr>
        <w:rFonts w:ascii="Wingdings" w:hAnsi="Wingding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 w15:restartNumberingAfterBreak="0">
    <w:nsid w:val="192F4DB2"/>
    <w:multiLevelType w:val="hybridMultilevel"/>
    <w:tmpl w:val="0262C396"/>
    <w:lvl w:ilvl="0" w:tplc="E1D2E89A">
      <w:start w:val="1"/>
      <w:numFmt w:val="decimal"/>
      <w:pStyle w:val="Heading1"/>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 w15:restartNumberingAfterBreak="0">
    <w:nsid w:val="2AD323FF"/>
    <w:multiLevelType w:val="multilevel"/>
    <w:tmpl w:val="41224310"/>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7F3627"/>
    <w:multiLevelType w:val="multilevel"/>
    <w:tmpl w:val="A77852D6"/>
    <w:lvl w:ilvl="0">
      <w:start w:val="1"/>
      <w:numFmt w:val="decimal"/>
      <w:pStyle w:val="NEW1HEADING"/>
      <w:lvlText w:val="%1."/>
      <w:lvlJc w:val="left"/>
      <w:pPr>
        <w:ind w:left="360" w:hanging="360"/>
      </w:pPr>
    </w:lvl>
    <w:lvl w:ilvl="1">
      <w:start w:val="1"/>
      <w:numFmt w:val="decimal"/>
      <w:pStyle w:val="NEW11HEADING"/>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5C46A0"/>
    <w:multiLevelType w:val="multilevel"/>
    <w:tmpl w:val="389E678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BAC648D"/>
    <w:multiLevelType w:val="hybridMultilevel"/>
    <w:tmpl w:val="98685AAA"/>
    <w:lvl w:ilvl="0" w:tplc="B2A62ED6">
      <w:start w:val="1"/>
      <w:numFmt w:val="lowerLetter"/>
      <w:pStyle w:val="Heading2"/>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45DC4635"/>
    <w:multiLevelType w:val="hybridMultilevel"/>
    <w:tmpl w:val="52528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1C74AA"/>
    <w:multiLevelType w:val="hybridMultilevel"/>
    <w:tmpl w:val="DA20A15C"/>
    <w:lvl w:ilvl="0" w:tplc="F848A1FC">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747B4A"/>
    <w:multiLevelType w:val="hybridMultilevel"/>
    <w:tmpl w:val="49B4CE0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C72E35"/>
    <w:multiLevelType w:val="hybridMultilevel"/>
    <w:tmpl w:val="B6AA1EEC"/>
    <w:lvl w:ilvl="0" w:tplc="87F8CDEE">
      <w:start w:val="1"/>
      <w:numFmt w:val="bullet"/>
      <w:pStyle w:val="Bullet1"/>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00598A"/>
    <w:multiLevelType w:val="hybridMultilevel"/>
    <w:tmpl w:val="85E06F44"/>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257E98"/>
    <w:multiLevelType w:val="hybridMultilevel"/>
    <w:tmpl w:val="C7E2D7A0"/>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0AA3597"/>
    <w:multiLevelType w:val="hybridMultilevel"/>
    <w:tmpl w:val="54FE0FD4"/>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19"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9507A"/>
    <w:multiLevelType w:val="hybridMultilevel"/>
    <w:tmpl w:val="27100A88"/>
    <w:lvl w:ilvl="0" w:tplc="539630B6">
      <w:start w:val="1"/>
      <w:numFmt w:val="bullet"/>
      <w:pStyle w:val="dot3aft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92E5488"/>
    <w:multiLevelType w:val="hybridMultilevel"/>
    <w:tmpl w:val="F8047B40"/>
    <w:lvl w:ilvl="0" w:tplc="2AF8DFB6">
      <w:start w:val="1"/>
      <w:numFmt w:val="decimal"/>
      <w:pStyle w:val="H1"/>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93A16BF"/>
    <w:multiLevelType w:val="hybridMultilevel"/>
    <w:tmpl w:val="976ECD02"/>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0902B7"/>
    <w:multiLevelType w:val="multilevel"/>
    <w:tmpl w:val="44A83F9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2i"/>
      <w:lvlText w:val="(%5)"/>
      <w:lvlJc w:val="left"/>
      <w:pPr>
        <w:tabs>
          <w:tab w:val="num" w:pos="1713"/>
        </w:tabs>
        <w:ind w:left="1713"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24"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AF205D"/>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E9310F"/>
    <w:multiLevelType w:val="multilevel"/>
    <w:tmpl w:val="AFB64610"/>
    <w:lvl w:ilvl="0">
      <w:start w:val="1"/>
      <w:numFmt w:val="lowerLetter"/>
      <w:pStyle w:val="reddots"/>
      <w:lvlText w:val="%1)"/>
      <w:lvlJc w:val="left"/>
      <w:pPr>
        <w:ind w:left="360" w:hanging="360"/>
      </w:pPr>
      <w:rPr>
        <w:rFonts w:hint="default"/>
        <w:color w:val="A21C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0"/>
  </w:num>
  <w:num w:numId="3">
    <w:abstractNumId w:val="5"/>
  </w:num>
  <w:num w:numId="4">
    <w:abstractNumId w:val="3"/>
  </w:num>
  <w:num w:numId="5">
    <w:abstractNumId w:val="8"/>
  </w:num>
  <w:num w:numId="6">
    <w:abstractNumId w:val="11"/>
  </w:num>
  <w:num w:numId="7">
    <w:abstractNumId w:val="26"/>
  </w:num>
  <w:num w:numId="8">
    <w:abstractNumId w:val="17"/>
  </w:num>
  <w:num w:numId="9">
    <w:abstractNumId w:val="19"/>
  </w:num>
  <w:num w:numId="10">
    <w:abstractNumId w:val="21"/>
  </w:num>
  <w:num w:numId="11">
    <w:abstractNumId w:val="10"/>
  </w:num>
  <w:num w:numId="12">
    <w:abstractNumId w:val="24"/>
  </w:num>
  <w:num w:numId="13">
    <w:abstractNumId w:val="20"/>
  </w:num>
  <w:num w:numId="14">
    <w:abstractNumId w:val="14"/>
  </w:num>
  <w:num w:numId="15">
    <w:abstractNumId w:val="28"/>
  </w:num>
  <w:num w:numId="16">
    <w:abstractNumId w:val="23"/>
  </w:num>
  <w:num w:numId="17">
    <w:abstractNumId w:val="2"/>
  </w:num>
  <w:num w:numId="18">
    <w:abstractNumId w:val="6"/>
  </w:num>
  <w:num w:numId="19">
    <w:abstractNumId w:val="3"/>
  </w:num>
  <w:num w:numId="20">
    <w:abstractNumId w:val="3"/>
  </w:num>
  <w:num w:numId="21">
    <w:abstractNumId w:val="3"/>
  </w:num>
  <w:num w:numId="22">
    <w:abstractNumId w:val="3"/>
  </w:num>
  <w:num w:numId="23">
    <w:abstractNumId w:val="3"/>
  </w:num>
  <w:num w:numId="24">
    <w:abstractNumId w:val="6"/>
  </w:num>
  <w:num w:numId="25">
    <w:abstractNumId w:val="6"/>
  </w:num>
  <w:num w:numId="26">
    <w:abstractNumId w:val="6"/>
  </w:num>
  <w:num w:numId="27">
    <w:abstractNumId w:val="25"/>
  </w:num>
  <w:num w:numId="28">
    <w:abstractNumId w:val="12"/>
  </w:num>
  <w:num w:numId="29">
    <w:abstractNumId w:val="16"/>
  </w:num>
  <w:num w:numId="30">
    <w:abstractNumId w:val="13"/>
  </w:num>
  <w:num w:numId="31">
    <w:abstractNumId w:val="3"/>
  </w:num>
  <w:num w:numId="32">
    <w:abstractNumId w:val="3"/>
  </w:num>
  <w:num w:numId="33">
    <w:abstractNumId w:val="3"/>
  </w:num>
  <w:num w:numId="34">
    <w:abstractNumId w:val="7"/>
  </w:num>
  <w:num w:numId="35">
    <w:abstractNumId w:val="4"/>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22"/>
  </w:num>
  <w:num w:numId="44">
    <w:abstractNumId w:val="9"/>
  </w:num>
  <w:num w:numId="45">
    <w:abstractNumId w:val="3"/>
  </w:num>
  <w:num w:numId="46">
    <w:abstractNumId w:val="18"/>
  </w:num>
  <w:num w:numId="47">
    <w:abstractNumId w:val="15"/>
  </w:num>
  <w:num w:numId="4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120C"/>
    <w:rsid w:val="00001C77"/>
    <w:rsid w:val="00002A9B"/>
    <w:rsid w:val="00002DE9"/>
    <w:rsid w:val="00003F52"/>
    <w:rsid w:val="00004EF8"/>
    <w:rsid w:val="00005D87"/>
    <w:rsid w:val="000067C9"/>
    <w:rsid w:val="00007366"/>
    <w:rsid w:val="00007ACC"/>
    <w:rsid w:val="000103EB"/>
    <w:rsid w:val="000104BE"/>
    <w:rsid w:val="000105E1"/>
    <w:rsid w:val="00010BF0"/>
    <w:rsid w:val="00010DEE"/>
    <w:rsid w:val="000120D1"/>
    <w:rsid w:val="00012232"/>
    <w:rsid w:val="0001224D"/>
    <w:rsid w:val="000122CA"/>
    <w:rsid w:val="00012562"/>
    <w:rsid w:val="0001298D"/>
    <w:rsid w:val="00013FB7"/>
    <w:rsid w:val="00013FF2"/>
    <w:rsid w:val="0001419A"/>
    <w:rsid w:val="00014951"/>
    <w:rsid w:val="000149C8"/>
    <w:rsid w:val="000149F7"/>
    <w:rsid w:val="00015092"/>
    <w:rsid w:val="0001554D"/>
    <w:rsid w:val="000160FA"/>
    <w:rsid w:val="00017909"/>
    <w:rsid w:val="00020B10"/>
    <w:rsid w:val="00020E6C"/>
    <w:rsid w:val="00021232"/>
    <w:rsid w:val="0002300D"/>
    <w:rsid w:val="0002377D"/>
    <w:rsid w:val="000238B9"/>
    <w:rsid w:val="00023CFE"/>
    <w:rsid w:val="00023EF8"/>
    <w:rsid w:val="0002412B"/>
    <w:rsid w:val="0002540C"/>
    <w:rsid w:val="00025B65"/>
    <w:rsid w:val="00026553"/>
    <w:rsid w:val="0002764C"/>
    <w:rsid w:val="000305C2"/>
    <w:rsid w:val="0003138F"/>
    <w:rsid w:val="00031D09"/>
    <w:rsid w:val="000326B5"/>
    <w:rsid w:val="00034182"/>
    <w:rsid w:val="000360FA"/>
    <w:rsid w:val="000363C1"/>
    <w:rsid w:val="00036A0B"/>
    <w:rsid w:val="00036BFC"/>
    <w:rsid w:val="00036CCC"/>
    <w:rsid w:val="0003727B"/>
    <w:rsid w:val="0003730B"/>
    <w:rsid w:val="0003746B"/>
    <w:rsid w:val="00042AAD"/>
    <w:rsid w:val="00043187"/>
    <w:rsid w:val="000437AF"/>
    <w:rsid w:val="00043945"/>
    <w:rsid w:val="0004493E"/>
    <w:rsid w:val="00045AE4"/>
    <w:rsid w:val="00046438"/>
    <w:rsid w:val="00046C20"/>
    <w:rsid w:val="000507F8"/>
    <w:rsid w:val="00050D49"/>
    <w:rsid w:val="00052290"/>
    <w:rsid w:val="0005335F"/>
    <w:rsid w:val="000536B0"/>
    <w:rsid w:val="000539F9"/>
    <w:rsid w:val="00053A0D"/>
    <w:rsid w:val="0005485B"/>
    <w:rsid w:val="00055ADF"/>
    <w:rsid w:val="00055B27"/>
    <w:rsid w:val="00055D98"/>
    <w:rsid w:val="00056081"/>
    <w:rsid w:val="000560B4"/>
    <w:rsid w:val="00056C49"/>
    <w:rsid w:val="00060963"/>
    <w:rsid w:val="00061CD9"/>
    <w:rsid w:val="00062834"/>
    <w:rsid w:val="00063248"/>
    <w:rsid w:val="000647BB"/>
    <w:rsid w:val="00064F5F"/>
    <w:rsid w:val="0006569E"/>
    <w:rsid w:val="00065BB8"/>
    <w:rsid w:val="000663E3"/>
    <w:rsid w:val="00067ED1"/>
    <w:rsid w:val="0007237A"/>
    <w:rsid w:val="00072442"/>
    <w:rsid w:val="0007287D"/>
    <w:rsid w:val="00076621"/>
    <w:rsid w:val="00077249"/>
    <w:rsid w:val="000777F4"/>
    <w:rsid w:val="00077C84"/>
    <w:rsid w:val="000808E5"/>
    <w:rsid w:val="000817CB"/>
    <w:rsid w:val="00081B97"/>
    <w:rsid w:val="00082BE7"/>
    <w:rsid w:val="00082F14"/>
    <w:rsid w:val="0008345D"/>
    <w:rsid w:val="000835F0"/>
    <w:rsid w:val="00083F0C"/>
    <w:rsid w:val="00084020"/>
    <w:rsid w:val="0008577C"/>
    <w:rsid w:val="00086F38"/>
    <w:rsid w:val="0008709B"/>
    <w:rsid w:val="00087EEB"/>
    <w:rsid w:val="000901A6"/>
    <w:rsid w:val="00090289"/>
    <w:rsid w:val="00090E08"/>
    <w:rsid w:val="00091ADC"/>
    <w:rsid w:val="0009352F"/>
    <w:rsid w:val="000937C9"/>
    <w:rsid w:val="00093EF1"/>
    <w:rsid w:val="00093FE1"/>
    <w:rsid w:val="000940FF"/>
    <w:rsid w:val="00094697"/>
    <w:rsid w:val="000946C3"/>
    <w:rsid w:val="00095BC8"/>
    <w:rsid w:val="00096657"/>
    <w:rsid w:val="00096D3C"/>
    <w:rsid w:val="000A06B1"/>
    <w:rsid w:val="000A0AE0"/>
    <w:rsid w:val="000A0D07"/>
    <w:rsid w:val="000A1152"/>
    <w:rsid w:val="000A1F81"/>
    <w:rsid w:val="000A209D"/>
    <w:rsid w:val="000A223C"/>
    <w:rsid w:val="000A2C97"/>
    <w:rsid w:val="000A41FD"/>
    <w:rsid w:val="000A6D5B"/>
    <w:rsid w:val="000A6FEE"/>
    <w:rsid w:val="000A73AB"/>
    <w:rsid w:val="000A73F6"/>
    <w:rsid w:val="000B069B"/>
    <w:rsid w:val="000B0B16"/>
    <w:rsid w:val="000B0FDE"/>
    <w:rsid w:val="000B105C"/>
    <w:rsid w:val="000B153F"/>
    <w:rsid w:val="000B379D"/>
    <w:rsid w:val="000B3A77"/>
    <w:rsid w:val="000B3A88"/>
    <w:rsid w:val="000B4099"/>
    <w:rsid w:val="000B479E"/>
    <w:rsid w:val="000B48D1"/>
    <w:rsid w:val="000B5579"/>
    <w:rsid w:val="000B5CDE"/>
    <w:rsid w:val="000B6224"/>
    <w:rsid w:val="000B6896"/>
    <w:rsid w:val="000B6F3A"/>
    <w:rsid w:val="000C10EF"/>
    <w:rsid w:val="000C152C"/>
    <w:rsid w:val="000C2711"/>
    <w:rsid w:val="000C32F8"/>
    <w:rsid w:val="000C3879"/>
    <w:rsid w:val="000C3DDC"/>
    <w:rsid w:val="000C4037"/>
    <w:rsid w:val="000C4306"/>
    <w:rsid w:val="000C4D6A"/>
    <w:rsid w:val="000C6213"/>
    <w:rsid w:val="000C6B3F"/>
    <w:rsid w:val="000C72F1"/>
    <w:rsid w:val="000C7E5E"/>
    <w:rsid w:val="000D061A"/>
    <w:rsid w:val="000D1442"/>
    <w:rsid w:val="000D1613"/>
    <w:rsid w:val="000D200D"/>
    <w:rsid w:val="000D2831"/>
    <w:rsid w:val="000D28EB"/>
    <w:rsid w:val="000D2EDC"/>
    <w:rsid w:val="000D2F57"/>
    <w:rsid w:val="000D3107"/>
    <w:rsid w:val="000D3736"/>
    <w:rsid w:val="000D38FE"/>
    <w:rsid w:val="000D3B0B"/>
    <w:rsid w:val="000D3CBB"/>
    <w:rsid w:val="000D4347"/>
    <w:rsid w:val="000D47A2"/>
    <w:rsid w:val="000D524A"/>
    <w:rsid w:val="000D5F0F"/>
    <w:rsid w:val="000D7030"/>
    <w:rsid w:val="000D762C"/>
    <w:rsid w:val="000E0039"/>
    <w:rsid w:val="000E0701"/>
    <w:rsid w:val="000E12D9"/>
    <w:rsid w:val="000E2A64"/>
    <w:rsid w:val="000E479D"/>
    <w:rsid w:val="000E4BFA"/>
    <w:rsid w:val="000E4D12"/>
    <w:rsid w:val="000E6D52"/>
    <w:rsid w:val="000E7D19"/>
    <w:rsid w:val="000F056E"/>
    <w:rsid w:val="000F0E52"/>
    <w:rsid w:val="000F21C1"/>
    <w:rsid w:val="000F33F6"/>
    <w:rsid w:val="000F3483"/>
    <w:rsid w:val="000F3B7B"/>
    <w:rsid w:val="000F5424"/>
    <w:rsid w:val="000F56CC"/>
    <w:rsid w:val="000F5ACE"/>
    <w:rsid w:val="000F6BE7"/>
    <w:rsid w:val="000F6DDB"/>
    <w:rsid w:val="000F726F"/>
    <w:rsid w:val="001001BC"/>
    <w:rsid w:val="0010027C"/>
    <w:rsid w:val="001002D3"/>
    <w:rsid w:val="001003F5"/>
    <w:rsid w:val="0010068B"/>
    <w:rsid w:val="00100ACB"/>
    <w:rsid w:val="001011B8"/>
    <w:rsid w:val="00102ABA"/>
    <w:rsid w:val="00102C22"/>
    <w:rsid w:val="00103074"/>
    <w:rsid w:val="00103C9F"/>
    <w:rsid w:val="00104195"/>
    <w:rsid w:val="001042FE"/>
    <w:rsid w:val="00105290"/>
    <w:rsid w:val="0010543E"/>
    <w:rsid w:val="00105965"/>
    <w:rsid w:val="001060A6"/>
    <w:rsid w:val="001064DE"/>
    <w:rsid w:val="00106710"/>
    <w:rsid w:val="00106AB3"/>
    <w:rsid w:val="00106B70"/>
    <w:rsid w:val="0011061A"/>
    <w:rsid w:val="00110CBC"/>
    <w:rsid w:val="00112D27"/>
    <w:rsid w:val="00112E3B"/>
    <w:rsid w:val="00112F96"/>
    <w:rsid w:val="00114DB9"/>
    <w:rsid w:val="001163BD"/>
    <w:rsid w:val="0011651E"/>
    <w:rsid w:val="001170AE"/>
    <w:rsid w:val="0011780A"/>
    <w:rsid w:val="00120077"/>
    <w:rsid w:val="0012029D"/>
    <w:rsid w:val="00120E3D"/>
    <w:rsid w:val="00122E76"/>
    <w:rsid w:val="0012465B"/>
    <w:rsid w:val="00124AB9"/>
    <w:rsid w:val="00124C6A"/>
    <w:rsid w:val="001258BE"/>
    <w:rsid w:val="00125A52"/>
    <w:rsid w:val="00126094"/>
    <w:rsid w:val="001263A2"/>
    <w:rsid w:val="00126B57"/>
    <w:rsid w:val="00127AED"/>
    <w:rsid w:val="00127ED3"/>
    <w:rsid w:val="00130033"/>
    <w:rsid w:val="0013080C"/>
    <w:rsid w:val="00131770"/>
    <w:rsid w:val="00132331"/>
    <w:rsid w:val="00133D2A"/>
    <w:rsid w:val="0013453C"/>
    <w:rsid w:val="001345DC"/>
    <w:rsid w:val="0013468B"/>
    <w:rsid w:val="00134C02"/>
    <w:rsid w:val="00134E9D"/>
    <w:rsid w:val="0013724C"/>
    <w:rsid w:val="00137DF1"/>
    <w:rsid w:val="00140083"/>
    <w:rsid w:val="001401A6"/>
    <w:rsid w:val="001402A8"/>
    <w:rsid w:val="001409C1"/>
    <w:rsid w:val="00140F2C"/>
    <w:rsid w:val="0014217B"/>
    <w:rsid w:val="001433BD"/>
    <w:rsid w:val="00144D9E"/>
    <w:rsid w:val="00146247"/>
    <w:rsid w:val="001468C5"/>
    <w:rsid w:val="0014702B"/>
    <w:rsid w:val="00147A76"/>
    <w:rsid w:val="001503D0"/>
    <w:rsid w:val="00152068"/>
    <w:rsid w:val="001533C0"/>
    <w:rsid w:val="00154F22"/>
    <w:rsid w:val="001556C6"/>
    <w:rsid w:val="00156AF9"/>
    <w:rsid w:val="00157BE1"/>
    <w:rsid w:val="00157C30"/>
    <w:rsid w:val="00157F09"/>
    <w:rsid w:val="0016010D"/>
    <w:rsid w:val="0016061B"/>
    <w:rsid w:val="00160E6B"/>
    <w:rsid w:val="00161A9C"/>
    <w:rsid w:val="00162AD4"/>
    <w:rsid w:val="00164186"/>
    <w:rsid w:val="00164F4D"/>
    <w:rsid w:val="001656B2"/>
    <w:rsid w:val="001656F4"/>
    <w:rsid w:val="00166336"/>
    <w:rsid w:val="00167244"/>
    <w:rsid w:val="00167DA8"/>
    <w:rsid w:val="00172B8E"/>
    <w:rsid w:val="00173981"/>
    <w:rsid w:val="00173B57"/>
    <w:rsid w:val="00174928"/>
    <w:rsid w:val="00175773"/>
    <w:rsid w:val="00180CC6"/>
    <w:rsid w:val="00180DDE"/>
    <w:rsid w:val="00181229"/>
    <w:rsid w:val="001818BE"/>
    <w:rsid w:val="00182412"/>
    <w:rsid w:val="00182CAD"/>
    <w:rsid w:val="001835AA"/>
    <w:rsid w:val="00183D16"/>
    <w:rsid w:val="00184158"/>
    <w:rsid w:val="00185838"/>
    <w:rsid w:val="00185E4D"/>
    <w:rsid w:val="00186306"/>
    <w:rsid w:val="00187637"/>
    <w:rsid w:val="00187B88"/>
    <w:rsid w:val="001901B0"/>
    <w:rsid w:val="0019136F"/>
    <w:rsid w:val="00191D86"/>
    <w:rsid w:val="00194589"/>
    <w:rsid w:val="001946D1"/>
    <w:rsid w:val="00195227"/>
    <w:rsid w:val="001958CE"/>
    <w:rsid w:val="00197261"/>
    <w:rsid w:val="00197850"/>
    <w:rsid w:val="00197CF2"/>
    <w:rsid w:val="001A08E7"/>
    <w:rsid w:val="001A0C9E"/>
    <w:rsid w:val="001A0FC9"/>
    <w:rsid w:val="001A1ADE"/>
    <w:rsid w:val="001A237C"/>
    <w:rsid w:val="001A3457"/>
    <w:rsid w:val="001A3881"/>
    <w:rsid w:val="001A408A"/>
    <w:rsid w:val="001A4D21"/>
    <w:rsid w:val="001A51A8"/>
    <w:rsid w:val="001A6426"/>
    <w:rsid w:val="001B0B96"/>
    <w:rsid w:val="001B1B61"/>
    <w:rsid w:val="001B50B3"/>
    <w:rsid w:val="001B5263"/>
    <w:rsid w:val="001B5830"/>
    <w:rsid w:val="001B5CEB"/>
    <w:rsid w:val="001B60D4"/>
    <w:rsid w:val="001C2E52"/>
    <w:rsid w:val="001C33BB"/>
    <w:rsid w:val="001C400F"/>
    <w:rsid w:val="001C5396"/>
    <w:rsid w:val="001C556A"/>
    <w:rsid w:val="001C58EF"/>
    <w:rsid w:val="001C7EA2"/>
    <w:rsid w:val="001D03AE"/>
    <w:rsid w:val="001D0E72"/>
    <w:rsid w:val="001D11F5"/>
    <w:rsid w:val="001D2E08"/>
    <w:rsid w:val="001D383C"/>
    <w:rsid w:val="001D47FC"/>
    <w:rsid w:val="001D4EDD"/>
    <w:rsid w:val="001D4F65"/>
    <w:rsid w:val="001D751F"/>
    <w:rsid w:val="001E02C0"/>
    <w:rsid w:val="001E08D0"/>
    <w:rsid w:val="001E1846"/>
    <w:rsid w:val="001E2E7B"/>
    <w:rsid w:val="001E3827"/>
    <w:rsid w:val="001E3864"/>
    <w:rsid w:val="001E449B"/>
    <w:rsid w:val="001E4698"/>
    <w:rsid w:val="001E487B"/>
    <w:rsid w:val="001E53BB"/>
    <w:rsid w:val="001E652F"/>
    <w:rsid w:val="001E6DCA"/>
    <w:rsid w:val="001F2758"/>
    <w:rsid w:val="001F3E00"/>
    <w:rsid w:val="001F4EBA"/>
    <w:rsid w:val="001F6B4F"/>
    <w:rsid w:val="001F79D6"/>
    <w:rsid w:val="00200C34"/>
    <w:rsid w:val="002012E7"/>
    <w:rsid w:val="00201477"/>
    <w:rsid w:val="0020231D"/>
    <w:rsid w:val="002024B1"/>
    <w:rsid w:val="00202D92"/>
    <w:rsid w:val="00203B0E"/>
    <w:rsid w:val="00204126"/>
    <w:rsid w:val="0020591A"/>
    <w:rsid w:val="00205BF2"/>
    <w:rsid w:val="002074AC"/>
    <w:rsid w:val="002076BB"/>
    <w:rsid w:val="00207E8A"/>
    <w:rsid w:val="00210D12"/>
    <w:rsid w:val="00211153"/>
    <w:rsid w:val="00211B85"/>
    <w:rsid w:val="00211D67"/>
    <w:rsid w:val="00211ED9"/>
    <w:rsid w:val="00211F55"/>
    <w:rsid w:val="00213390"/>
    <w:rsid w:val="00213EB7"/>
    <w:rsid w:val="00215117"/>
    <w:rsid w:val="00215D67"/>
    <w:rsid w:val="002161D0"/>
    <w:rsid w:val="002176FC"/>
    <w:rsid w:val="00220D50"/>
    <w:rsid w:val="00221026"/>
    <w:rsid w:val="00221467"/>
    <w:rsid w:val="00221B5F"/>
    <w:rsid w:val="00221F37"/>
    <w:rsid w:val="002222C4"/>
    <w:rsid w:val="0022258D"/>
    <w:rsid w:val="002225BC"/>
    <w:rsid w:val="00222934"/>
    <w:rsid w:val="002245F6"/>
    <w:rsid w:val="00224F34"/>
    <w:rsid w:val="00225277"/>
    <w:rsid w:val="00225FBB"/>
    <w:rsid w:val="00226D3E"/>
    <w:rsid w:val="002319A5"/>
    <w:rsid w:val="00232036"/>
    <w:rsid w:val="00232224"/>
    <w:rsid w:val="002323D8"/>
    <w:rsid w:val="00232534"/>
    <w:rsid w:val="00232F13"/>
    <w:rsid w:val="00233EB3"/>
    <w:rsid w:val="00235386"/>
    <w:rsid w:val="002355BD"/>
    <w:rsid w:val="0023657F"/>
    <w:rsid w:val="00236835"/>
    <w:rsid w:val="00236D03"/>
    <w:rsid w:val="002374F4"/>
    <w:rsid w:val="00237E1C"/>
    <w:rsid w:val="00237E5F"/>
    <w:rsid w:val="0024017F"/>
    <w:rsid w:val="002401B3"/>
    <w:rsid w:val="00240585"/>
    <w:rsid w:val="00240590"/>
    <w:rsid w:val="00241525"/>
    <w:rsid w:val="002417A3"/>
    <w:rsid w:val="002446B4"/>
    <w:rsid w:val="00244845"/>
    <w:rsid w:val="002454A9"/>
    <w:rsid w:val="00245671"/>
    <w:rsid w:val="00245826"/>
    <w:rsid w:val="002460E3"/>
    <w:rsid w:val="002503B1"/>
    <w:rsid w:val="00251222"/>
    <w:rsid w:val="00251CA3"/>
    <w:rsid w:val="00253A13"/>
    <w:rsid w:val="00254691"/>
    <w:rsid w:val="002570DD"/>
    <w:rsid w:val="002576D7"/>
    <w:rsid w:val="00260FBF"/>
    <w:rsid w:val="00261A8F"/>
    <w:rsid w:val="00262A89"/>
    <w:rsid w:val="0026306C"/>
    <w:rsid w:val="002641A8"/>
    <w:rsid w:val="002647F5"/>
    <w:rsid w:val="00264BCD"/>
    <w:rsid w:val="0026506E"/>
    <w:rsid w:val="00265EBF"/>
    <w:rsid w:val="0026692F"/>
    <w:rsid w:val="0026758E"/>
    <w:rsid w:val="002708AC"/>
    <w:rsid w:val="00271401"/>
    <w:rsid w:val="00272244"/>
    <w:rsid w:val="002733C0"/>
    <w:rsid w:val="00274D68"/>
    <w:rsid w:val="002759B0"/>
    <w:rsid w:val="00275D87"/>
    <w:rsid w:val="00277AF6"/>
    <w:rsid w:val="0028018F"/>
    <w:rsid w:val="00280F9A"/>
    <w:rsid w:val="002814C5"/>
    <w:rsid w:val="00281A20"/>
    <w:rsid w:val="002822EB"/>
    <w:rsid w:val="0028261A"/>
    <w:rsid w:val="00283AA1"/>
    <w:rsid w:val="00283F4C"/>
    <w:rsid w:val="00284076"/>
    <w:rsid w:val="00285031"/>
    <w:rsid w:val="0028689D"/>
    <w:rsid w:val="00286FD8"/>
    <w:rsid w:val="00287E7E"/>
    <w:rsid w:val="00290218"/>
    <w:rsid w:val="00290C3A"/>
    <w:rsid w:val="002911EE"/>
    <w:rsid w:val="00291301"/>
    <w:rsid w:val="00292608"/>
    <w:rsid w:val="00293389"/>
    <w:rsid w:val="00293692"/>
    <w:rsid w:val="00293DCD"/>
    <w:rsid w:val="00295A2E"/>
    <w:rsid w:val="002978F4"/>
    <w:rsid w:val="002A0565"/>
    <w:rsid w:val="002A167B"/>
    <w:rsid w:val="002A35E4"/>
    <w:rsid w:val="002A4C48"/>
    <w:rsid w:val="002A4D2D"/>
    <w:rsid w:val="002A5BC4"/>
    <w:rsid w:val="002A6834"/>
    <w:rsid w:val="002A771F"/>
    <w:rsid w:val="002B0888"/>
    <w:rsid w:val="002B145D"/>
    <w:rsid w:val="002B1C2E"/>
    <w:rsid w:val="002B43BD"/>
    <w:rsid w:val="002B4DB9"/>
    <w:rsid w:val="002B51FA"/>
    <w:rsid w:val="002B5582"/>
    <w:rsid w:val="002B5E5C"/>
    <w:rsid w:val="002B774E"/>
    <w:rsid w:val="002B7B88"/>
    <w:rsid w:val="002C0B30"/>
    <w:rsid w:val="002C1265"/>
    <w:rsid w:val="002C170C"/>
    <w:rsid w:val="002C26E2"/>
    <w:rsid w:val="002C327D"/>
    <w:rsid w:val="002C3621"/>
    <w:rsid w:val="002C436C"/>
    <w:rsid w:val="002C5918"/>
    <w:rsid w:val="002C5F83"/>
    <w:rsid w:val="002D0B35"/>
    <w:rsid w:val="002D122C"/>
    <w:rsid w:val="002D1736"/>
    <w:rsid w:val="002D190D"/>
    <w:rsid w:val="002D1D58"/>
    <w:rsid w:val="002D2242"/>
    <w:rsid w:val="002D2539"/>
    <w:rsid w:val="002D2ACA"/>
    <w:rsid w:val="002D2B6D"/>
    <w:rsid w:val="002D2ED4"/>
    <w:rsid w:val="002D3EEF"/>
    <w:rsid w:val="002D40A3"/>
    <w:rsid w:val="002D4C01"/>
    <w:rsid w:val="002D57F1"/>
    <w:rsid w:val="002D6F7C"/>
    <w:rsid w:val="002D7412"/>
    <w:rsid w:val="002D7C4E"/>
    <w:rsid w:val="002E113F"/>
    <w:rsid w:val="002E11DA"/>
    <w:rsid w:val="002E1C45"/>
    <w:rsid w:val="002E1C8E"/>
    <w:rsid w:val="002E2172"/>
    <w:rsid w:val="002E21C0"/>
    <w:rsid w:val="002E2DB7"/>
    <w:rsid w:val="002E3097"/>
    <w:rsid w:val="002E31DD"/>
    <w:rsid w:val="002E37CA"/>
    <w:rsid w:val="002E4825"/>
    <w:rsid w:val="002E5055"/>
    <w:rsid w:val="002E5A5E"/>
    <w:rsid w:val="002E6038"/>
    <w:rsid w:val="002E6458"/>
    <w:rsid w:val="002E6D56"/>
    <w:rsid w:val="002E7323"/>
    <w:rsid w:val="002F10A2"/>
    <w:rsid w:val="002F314B"/>
    <w:rsid w:val="002F3636"/>
    <w:rsid w:val="002F3D0D"/>
    <w:rsid w:val="002F47CE"/>
    <w:rsid w:val="002F5EBC"/>
    <w:rsid w:val="002F5FC6"/>
    <w:rsid w:val="002F620C"/>
    <w:rsid w:val="002F6AD8"/>
    <w:rsid w:val="0030055B"/>
    <w:rsid w:val="003011A5"/>
    <w:rsid w:val="00301A02"/>
    <w:rsid w:val="003022D9"/>
    <w:rsid w:val="003027BA"/>
    <w:rsid w:val="00303D87"/>
    <w:rsid w:val="003040BF"/>
    <w:rsid w:val="0030445E"/>
    <w:rsid w:val="0030531D"/>
    <w:rsid w:val="00307410"/>
    <w:rsid w:val="00307533"/>
    <w:rsid w:val="00307FF7"/>
    <w:rsid w:val="0031073F"/>
    <w:rsid w:val="0031102C"/>
    <w:rsid w:val="0031111D"/>
    <w:rsid w:val="0031112B"/>
    <w:rsid w:val="00312627"/>
    <w:rsid w:val="00313571"/>
    <w:rsid w:val="00314F5E"/>
    <w:rsid w:val="0031589A"/>
    <w:rsid w:val="00316856"/>
    <w:rsid w:val="0031726D"/>
    <w:rsid w:val="00317745"/>
    <w:rsid w:val="0032017C"/>
    <w:rsid w:val="0032072C"/>
    <w:rsid w:val="00325247"/>
    <w:rsid w:val="00326D51"/>
    <w:rsid w:val="00330998"/>
    <w:rsid w:val="0033139E"/>
    <w:rsid w:val="00332AFB"/>
    <w:rsid w:val="00332E98"/>
    <w:rsid w:val="00333F5A"/>
    <w:rsid w:val="00334FEB"/>
    <w:rsid w:val="00335003"/>
    <w:rsid w:val="0033584C"/>
    <w:rsid w:val="00335A9A"/>
    <w:rsid w:val="00335E5C"/>
    <w:rsid w:val="003360A6"/>
    <w:rsid w:val="003368F6"/>
    <w:rsid w:val="00336D72"/>
    <w:rsid w:val="00337597"/>
    <w:rsid w:val="003375C8"/>
    <w:rsid w:val="003378C7"/>
    <w:rsid w:val="00340EF4"/>
    <w:rsid w:val="00340FA5"/>
    <w:rsid w:val="00341343"/>
    <w:rsid w:val="003415BC"/>
    <w:rsid w:val="00341E7E"/>
    <w:rsid w:val="00342325"/>
    <w:rsid w:val="00343200"/>
    <w:rsid w:val="00343C9E"/>
    <w:rsid w:val="00343F6E"/>
    <w:rsid w:val="0034554A"/>
    <w:rsid w:val="0034564E"/>
    <w:rsid w:val="00345C69"/>
    <w:rsid w:val="00350C8A"/>
    <w:rsid w:val="00351364"/>
    <w:rsid w:val="003517E9"/>
    <w:rsid w:val="00353414"/>
    <w:rsid w:val="00353514"/>
    <w:rsid w:val="00354EB0"/>
    <w:rsid w:val="0035542A"/>
    <w:rsid w:val="00355C6E"/>
    <w:rsid w:val="00356424"/>
    <w:rsid w:val="0035753C"/>
    <w:rsid w:val="00357B50"/>
    <w:rsid w:val="0036084F"/>
    <w:rsid w:val="0036100F"/>
    <w:rsid w:val="0036158E"/>
    <w:rsid w:val="00361623"/>
    <w:rsid w:val="00362831"/>
    <w:rsid w:val="00362F14"/>
    <w:rsid w:val="003632B9"/>
    <w:rsid w:val="00364C7E"/>
    <w:rsid w:val="00365247"/>
    <w:rsid w:val="003656E2"/>
    <w:rsid w:val="00365A9C"/>
    <w:rsid w:val="00365CA5"/>
    <w:rsid w:val="00366195"/>
    <w:rsid w:val="00366337"/>
    <w:rsid w:val="003706A6"/>
    <w:rsid w:val="0037119A"/>
    <w:rsid w:val="003716D2"/>
    <w:rsid w:val="00372ABD"/>
    <w:rsid w:val="00373E2F"/>
    <w:rsid w:val="00375977"/>
    <w:rsid w:val="00375C50"/>
    <w:rsid w:val="00375D79"/>
    <w:rsid w:val="003763F8"/>
    <w:rsid w:val="003764C4"/>
    <w:rsid w:val="003765A6"/>
    <w:rsid w:val="0037773F"/>
    <w:rsid w:val="00380A39"/>
    <w:rsid w:val="00380D68"/>
    <w:rsid w:val="0038192B"/>
    <w:rsid w:val="00382574"/>
    <w:rsid w:val="00383067"/>
    <w:rsid w:val="0038308C"/>
    <w:rsid w:val="0038396C"/>
    <w:rsid w:val="00384989"/>
    <w:rsid w:val="00384BEA"/>
    <w:rsid w:val="003862D3"/>
    <w:rsid w:val="003877CB"/>
    <w:rsid w:val="00387BF8"/>
    <w:rsid w:val="00387F1E"/>
    <w:rsid w:val="00390015"/>
    <w:rsid w:val="003912E3"/>
    <w:rsid w:val="003917E1"/>
    <w:rsid w:val="00391D10"/>
    <w:rsid w:val="003931B9"/>
    <w:rsid w:val="003932C6"/>
    <w:rsid w:val="00393C23"/>
    <w:rsid w:val="00394D7C"/>
    <w:rsid w:val="003953A6"/>
    <w:rsid w:val="003957A8"/>
    <w:rsid w:val="00395FF4"/>
    <w:rsid w:val="003A01DE"/>
    <w:rsid w:val="003A03C5"/>
    <w:rsid w:val="003A1489"/>
    <w:rsid w:val="003A1A33"/>
    <w:rsid w:val="003A1A82"/>
    <w:rsid w:val="003A22EC"/>
    <w:rsid w:val="003A2D54"/>
    <w:rsid w:val="003A3559"/>
    <w:rsid w:val="003A4ADB"/>
    <w:rsid w:val="003A4F2F"/>
    <w:rsid w:val="003A54AB"/>
    <w:rsid w:val="003A55C4"/>
    <w:rsid w:val="003A5A0E"/>
    <w:rsid w:val="003B0D6A"/>
    <w:rsid w:val="003B13CF"/>
    <w:rsid w:val="003B2799"/>
    <w:rsid w:val="003B3101"/>
    <w:rsid w:val="003B312A"/>
    <w:rsid w:val="003B4A9B"/>
    <w:rsid w:val="003B6E06"/>
    <w:rsid w:val="003B7748"/>
    <w:rsid w:val="003B7E06"/>
    <w:rsid w:val="003B7FEF"/>
    <w:rsid w:val="003C113D"/>
    <w:rsid w:val="003C1177"/>
    <w:rsid w:val="003C12C1"/>
    <w:rsid w:val="003C1B2D"/>
    <w:rsid w:val="003C1C3C"/>
    <w:rsid w:val="003C1F4D"/>
    <w:rsid w:val="003C3577"/>
    <w:rsid w:val="003C52EF"/>
    <w:rsid w:val="003C5CF4"/>
    <w:rsid w:val="003C6C98"/>
    <w:rsid w:val="003C706E"/>
    <w:rsid w:val="003C714D"/>
    <w:rsid w:val="003C7FC2"/>
    <w:rsid w:val="003D0325"/>
    <w:rsid w:val="003D08D5"/>
    <w:rsid w:val="003D118E"/>
    <w:rsid w:val="003D135C"/>
    <w:rsid w:val="003D1447"/>
    <w:rsid w:val="003D1DDE"/>
    <w:rsid w:val="003D29A3"/>
    <w:rsid w:val="003D56F7"/>
    <w:rsid w:val="003D5AEB"/>
    <w:rsid w:val="003D6FEA"/>
    <w:rsid w:val="003D7166"/>
    <w:rsid w:val="003D75C8"/>
    <w:rsid w:val="003E01C9"/>
    <w:rsid w:val="003E0A8F"/>
    <w:rsid w:val="003E0FD4"/>
    <w:rsid w:val="003E1A99"/>
    <w:rsid w:val="003E203C"/>
    <w:rsid w:val="003E20AA"/>
    <w:rsid w:val="003E362F"/>
    <w:rsid w:val="003E391B"/>
    <w:rsid w:val="003E4D56"/>
    <w:rsid w:val="003E7473"/>
    <w:rsid w:val="003F0405"/>
    <w:rsid w:val="003F111B"/>
    <w:rsid w:val="003F1DBC"/>
    <w:rsid w:val="003F2C08"/>
    <w:rsid w:val="003F2E69"/>
    <w:rsid w:val="003F2F1D"/>
    <w:rsid w:val="003F36D2"/>
    <w:rsid w:val="003F3C80"/>
    <w:rsid w:val="003F3E22"/>
    <w:rsid w:val="003F49B5"/>
    <w:rsid w:val="003F5471"/>
    <w:rsid w:val="003F5A04"/>
    <w:rsid w:val="003F6525"/>
    <w:rsid w:val="003F6558"/>
    <w:rsid w:val="003F6D66"/>
    <w:rsid w:val="003F6EBC"/>
    <w:rsid w:val="003F6FC3"/>
    <w:rsid w:val="003F79D1"/>
    <w:rsid w:val="004011F1"/>
    <w:rsid w:val="00401F41"/>
    <w:rsid w:val="0040215C"/>
    <w:rsid w:val="004034A8"/>
    <w:rsid w:val="00403DC7"/>
    <w:rsid w:val="004051C4"/>
    <w:rsid w:val="00405D48"/>
    <w:rsid w:val="004060E1"/>
    <w:rsid w:val="00406FDF"/>
    <w:rsid w:val="00407E76"/>
    <w:rsid w:val="0041036B"/>
    <w:rsid w:val="0041046C"/>
    <w:rsid w:val="00410793"/>
    <w:rsid w:val="00411B94"/>
    <w:rsid w:val="00412BBD"/>
    <w:rsid w:val="00412DAD"/>
    <w:rsid w:val="00413189"/>
    <w:rsid w:val="0041324D"/>
    <w:rsid w:val="004136A2"/>
    <w:rsid w:val="00414FC4"/>
    <w:rsid w:val="00415404"/>
    <w:rsid w:val="00415554"/>
    <w:rsid w:val="004155ED"/>
    <w:rsid w:val="00416A12"/>
    <w:rsid w:val="0042174D"/>
    <w:rsid w:val="00421944"/>
    <w:rsid w:val="00422530"/>
    <w:rsid w:val="00423960"/>
    <w:rsid w:val="0042494C"/>
    <w:rsid w:val="00424953"/>
    <w:rsid w:val="00424C22"/>
    <w:rsid w:val="004254C2"/>
    <w:rsid w:val="0042595E"/>
    <w:rsid w:val="00426963"/>
    <w:rsid w:val="00427123"/>
    <w:rsid w:val="00430EB3"/>
    <w:rsid w:val="004326C8"/>
    <w:rsid w:val="004328AA"/>
    <w:rsid w:val="00432CE4"/>
    <w:rsid w:val="00434328"/>
    <w:rsid w:val="00434E89"/>
    <w:rsid w:val="00435D8D"/>
    <w:rsid w:val="00435E14"/>
    <w:rsid w:val="004365C0"/>
    <w:rsid w:val="004366D8"/>
    <w:rsid w:val="00437B90"/>
    <w:rsid w:val="00441E8B"/>
    <w:rsid w:val="00442734"/>
    <w:rsid w:val="00442B67"/>
    <w:rsid w:val="00443BF9"/>
    <w:rsid w:val="00445D47"/>
    <w:rsid w:val="0044616D"/>
    <w:rsid w:val="0044641D"/>
    <w:rsid w:val="00447243"/>
    <w:rsid w:val="00447AA8"/>
    <w:rsid w:val="004505BB"/>
    <w:rsid w:val="00450A7B"/>
    <w:rsid w:val="00451024"/>
    <w:rsid w:val="004516E3"/>
    <w:rsid w:val="004519D9"/>
    <w:rsid w:val="00451C51"/>
    <w:rsid w:val="00454BEB"/>
    <w:rsid w:val="00455F13"/>
    <w:rsid w:val="00460B62"/>
    <w:rsid w:val="00460F14"/>
    <w:rsid w:val="00461497"/>
    <w:rsid w:val="00462278"/>
    <w:rsid w:val="004623AC"/>
    <w:rsid w:val="004634E8"/>
    <w:rsid w:val="00463C25"/>
    <w:rsid w:val="0046429A"/>
    <w:rsid w:val="0046461E"/>
    <w:rsid w:val="00465E2C"/>
    <w:rsid w:val="0046665D"/>
    <w:rsid w:val="00467865"/>
    <w:rsid w:val="0047011F"/>
    <w:rsid w:val="00470301"/>
    <w:rsid w:val="00470D3D"/>
    <w:rsid w:val="004735B3"/>
    <w:rsid w:val="004737F3"/>
    <w:rsid w:val="004742BD"/>
    <w:rsid w:val="00475729"/>
    <w:rsid w:val="00475FE6"/>
    <w:rsid w:val="00476031"/>
    <w:rsid w:val="004760C5"/>
    <w:rsid w:val="004768B6"/>
    <w:rsid w:val="004776A5"/>
    <w:rsid w:val="00480920"/>
    <w:rsid w:val="00481DC7"/>
    <w:rsid w:val="00481E9D"/>
    <w:rsid w:val="004826F9"/>
    <w:rsid w:val="00482AAA"/>
    <w:rsid w:val="00482C24"/>
    <w:rsid w:val="004830F1"/>
    <w:rsid w:val="0048344B"/>
    <w:rsid w:val="004839E5"/>
    <w:rsid w:val="00483A43"/>
    <w:rsid w:val="00487F17"/>
    <w:rsid w:val="004901F0"/>
    <w:rsid w:val="004904FD"/>
    <w:rsid w:val="00490502"/>
    <w:rsid w:val="00490AD7"/>
    <w:rsid w:val="00490FD5"/>
    <w:rsid w:val="00492074"/>
    <w:rsid w:val="0049275D"/>
    <w:rsid w:val="00493B43"/>
    <w:rsid w:val="004941BD"/>
    <w:rsid w:val="00494E1B"/>
    <w:rsid w:val="00495C8A"/>
    <w:rsid w:val="004964DA"/>
    <w:rsid w:val="00496E3C"/>
    <w:rsid w:val="004A2C00"/>
    <w:rsid w:val="004A31B3"/>
    <w:rsid w:val="004A3CC5"/>
    <w:rsid w:val="004A4584"/>
    <w:rsid w:val="004A4832"/>
    <w:rsid w:val="004A5E8C"/>
    <w:rsid w:val="004A6284"/>
    <w:rsid w:val="004A63A4"/>
    <w:rsid w:val="004A6EDE"/>
    <w:rsid w:val="004A77A9"/>
    <w:rsid w:val="004A7B6D"/>
    <w:rsid w:val="004A7DFF"/>
    <w:rsid w:val="004B0171"/>
    <w:rsid w:val="004B04CD"/>
    <w:rsid w:val="004B13E1"/>
    <w:rsid w:val="004B30FE"/>
    <w:rsid w:val="004B37FD"/>
    <w:rsid w:val="004B72B5"/>
    <w:rsid w:val="004C01EC"/>
    <w:rsid w:val="004C0C0B"/>
    <w:rsid w:val="004C0CE9"/>
    <w:rsid w:val="004C1722"/>
    <w:rsid w:val="004C2374"/>
    <w:rsid w:val="004C3218"/>
    <w:rsid w:val="004C3D11"/>
    <w:rsid w:val="004C52E4"/>
    <w:rsid w:val="004C586A"/>
    <w:rsid w:val="004C5905"/>
    <w:rsid w:val="004C638E"/>
    <w:rsid w:val="004D06D1"/>
    <w:rsid w:val="004D146B"/>
    <w:rsid w:val="004D1F49"/>
    <w:rsid w:val="004D2CD8"/>
    <w:rsid w:val="004D3139"/>
    <w:rsid w:val="004D3D57"/>
    <w:rsid w:val="004D76B9"/>
    <w:rsid w:val="004E0168"/>
    <w:rsid w:val="004E0605"/>
    <w:rsid w:val="004E39AE"/>
    <w:rsid w:val="004E3EAC"/>
    <w:rsid w:val="004E3F70"/>
    <w:rsid w:val="004E48DE"/>
    <w:rsid w:val="004E4B08"/>
    <w:rsid w:val="004E4C18"/>
    <w:rsid w:val="004E5055"/>
    <w:rsid w:val="004E5304"/>
    <w:rsid w:val="004E5DAC"/>
    <w:rsid w:val="004E5F0A"/>
    <w:rsid w:val="004E6951"/>
    <w:rsid w:val="004E7772"/>
    <w:rsid w:val="004E77DD"/>
    <w:rsid w:val="004E79FF"/>
    <w:rsid w:val="004F09F2"/>
    <w:rsid w:val="004F0C6E"/>
    <w:rsid w:val="004F1C12"/>
    <w:rsid w:val="004F2170"/>
    <w:rsid w:val="004F3022"/>
    <w:rsid w:val="004F3523"/>
    <w:rsid w:val="004F3B3F"/>
    <w:rsid w:val="004F3F2A"/>
    <w:rsid w:val="004F41C7"/>
    <w:rsid w:val="004F6E6E"/>
    <w:rsid w:val="004F745E"/>
    <w:rsid w:val="004F7B0E"/>
    <w:rsid w:val="00500917"/>
    <w:rsid w:val="00500C9C"/>
    <w:rsid w:val="00502481"/>
    <w:rsid w:val="00503050"/>
    <w:rsid w:val="00503293"/>
    <w:rsid w:val="00503A2A"/>
    <w:rsid w:val="00504520"/>
    <w:rsid w:val="0050489C"/>
    <w:rsid w:val="00504D24"/>
    <w:rsid w:val="00506349"/>
    <w:rsid w:val="005066B9"/>
    <w:rsid w:val="005067D7"/>
    <w:rsid w:val="00506974"/>
    <w:rsid w:val="00506E1D"/>
    <w:rsid w:val="00507754"/>
    <w:rsid w:val="00507A1E"/>
    <w:rsid w:val="00511B89"/>
    <w:rsid w:val="00513566"/>
    <w:rsid w:val="005141B8"/>
    <w:rsid w:val="00514A2B"/>
    <w:rsid w:val="00514F70"/>
    <w:rsid w:val="005150CF"/>
    <w:rsid w:val="005157C8"/>
    <w:rsid w:val="00516FAE"/>
    <w:rsid w:val="0051735E"/>
    <w:rsid w:val="005217AD"/>
    <w:rsid w:val="00521DB7"/>
    <w:rsid w:val="00521FD1"/>
    <w:rsid w:val="0052337E"/>
    <w:rsid w:val="00524E15"/>
    <w:rsid w:val="005277BF"/>
    <w:rsid w:val="00530EA3"/>
    <w:rsid w:val="00531E0A"/>
    <w:rsid w:val="00531F02"/>
    <w:rsid w:val="00533CDC"/>
    <w:rsid w:val="00533D41"/>
    <w:rsid w:val="00535E96"/>
    <w:rsid w:val="005366D9"/>
    <w:rsid w:val="005369C1"/>
    <w:rsid w:val="00540156"/>
    <w:rsid w:val="00541723"/>
    <w:rsid w:val="00543887"/>
    <w:rsid w:val="00543A08"/>
    <w:rsid w:val="00544401"/>
    <w:rsid w:val="00544744"/>
    <w:rsid w:val="005462EB"/>
    <w:rsid w:val="00546C85"/>
    <w:rsid w:val="005515D1"/>
    <w:rsid w:val="0055241F"/>
    <w:rsid w:val="00552AE6"/>
    <w:rsid w:val="0055530E"/>
    <w:rsid w:val="0055596D"/>
    <w:rsid w:val="005559AF"/>
    <w:rsid w:val="00556A77"/>
    <w:rsid w:val="0055757B"/>
    <w:rsid w:val="00557B0F"/>
    <w:rsid w:val="005611A9"/>
    <w:rsid w:val="00561782"/>
    <w:rsid w:val="005633BB"/>
    <w:rsid w:val="005637F6"/>
    <w:rsid w:val="00563B87"/>
    <w:rsid w:val="00563C89"/>
    <w:rsid w:val="00564F7B"/>
    <w:rsid w:val="0056556F"/>
    <w:rsid w:val="005657D5"/>
    <w:rsid w:val="00565A18"/>
    <w:rsid w:val="00566870"/>
    <w:rsid w:val="005674C9"/>
    <w:rsid w:val="00567E63"/>
    <w:rsid w:val="005700A1"/>
    <w:rsid w:val="0057121B"/>
    <w:rsid w:val="00573047"/>
    <w:rsid w:val="005741CC"/>
    <w:rsid w:val="0057491B"/>
    <w:rsid w:val="005749C5"/>
    <w:rsid w:val="005761BF"/>
    <w:rsid w:val="005773AC"/>
    <w:rsid w:val="00580B39"/>
    <w:rsid w:val="005811C9"/>
    <w:rsid w:val="005829A2"/>
    <w:rsid w:val="00583751"/>
    <w:rsid w:val="005842F5"/>
    <w:rsid w:val="00584692"/>
    <w:rsid w:val="00584C15"/>
    <w:rsid w:val="00584CC4"/>
    <w:rsid w:val="00584F41"/>
    <w:rsid w:val="00585341"/>
    <w:rsid w:val="0058556E"/>
    <w:rsid w:val="005859F8"/>
    <w:rsid w:val="00586204"/>
    <w:rsid w:val="00586973"/>
    <w:rsid w:val="00587543"/>
    <w:rsid w:val="00590077"/>
    <w:rsid w:val="00591074"/>
    <w:rsid w:val="0059113C"/>
    <w:rsid w:val="0059314D"/>
    <w:rsid w:val="0059373D"/>
    <w:rsid w:val="00593EC0"/>
    <w:rsid w:val="005940B5"/>
    <w:rsid w:val="005956BF"/>
    <w:rsid w:val="00595B1B"/>
    <w:rsid w:val="005A0F48"/>
    <w:rsid w:val="005A0FFA"/>
    <w:rsid w:val="005A195D"/>
    <w:rsid w:val="005A21DE"/>
    <w:rsid w:val="005A4693"/>
    <w:rsid w:val="005A4A68"/>
    <w:rsid w:val="005A6D42"/>
    <w:rsid w:val="005A78B7"/>
    <w:rsid w:val="005B020F"/>
    <w:rsid w:val="005B088A"/>
    <w:rsid w:val="005B0D65"/>
    <w:rsid w:val="005B0EFE"/>
    <w:rsid w:val="005B1186"/>
    <w:rsid w:val="005B16E5"/>
    <w:rsid w:val="005B189A"/>
    <w:rsid w:val="005B2DAA"/>
    <w:rsid w:val="005B3479"/>
    <w:rsid w:val="005B3515"/>
    <w:rsid w:val="005B3DD9"/>
    <w:rsid w:val="005B5265"/>
    <w:rsid w:val="005B5656"/>
    <w:rsid w:val="005B567B"/>
    <w:rsid w:val="005B586E"/>
    <w:rsid w:val="005B67F1"/>
    <w:rsid w:val="005B70D2"/>
    <w:rsid w:val="005B72F2"/>
    <w:rsid w:val="005B7763"/>
    <w:rsid w:val="005C1529"/>
    <w:rsid w:val="005C2072"/>
    <w:rsid w:val="005C2D53"/>
    <w:rsid w:val="005C3548"/>
    <w:rsid w:val="005C41C0"/>
    <w:rsid w:val="005C46C1"/>
    <w:rsid w:val="005C7751"/>
    <w:rsid w:val="005D252C"/>
    <w:rsid w:val="005D3035"/>
    <w:rsid w:val="005D598E"/>
    <w:rsid w:val="005D6C1A"/>
    <w:rsid w:val="005D72A0"/>
    <w:rsid w:val="005E17D9"/>
    <w:rsid w:val="005E1E77"/>
    <w:rsid w:val="005E340C"/>
    <w:rsid w:val="005E357D"/>
    <w:rsid w:val="005E5233"/>
    <w:rsid w:val="005E5665"/>
    <w:rsid w:val="005E718B"/>
    <w:rsid w:val="005F06A2"/>
    <w:rsid w:val="005F0C0E"/>
    <w:rsid w:val="005F0E41"/>
    <w:rsid w:val="005F14B4"/>
    <w:rsid w:val="005F1581"/>
    <w:rsid w:val="005F239E"/>
    <w:rsid w:val="005F2F8E"/>
    <w:rsid w:val="005F3C9D"/>
    <w:rsid w:val="005F5680"/>
    <w:rsid w:val="005F5796"/>
    <w:rsid w:val="005F5E2B"/>
    <w:rsid w:val="005F6B45"/>
    <w:rsid w:val="005F7A95"/>
    <w:rsid w:val="005F7E4E"/>
    <w:rsid w:val="00600DAC"/>
    <w:rsid w:val="006018F8"/>
    <w:rsid w:val="00602A14"/>
    <w:rsid w:val="00603C6D"/>
    <w:rsid w:val="00603FF2"/>
    <w:rsid w:val="00605239"/>
    <w:rsid w:val="00605C38"/>
    <w:rsid w:val="00605E87"/>
    <w:rsid w:val="006065B3"/>
    <w:rsid w:val="00606A1D"/>
    <w:rsid w:val="00610BA4"/>
    <w:rsid w:val="00610FAE"/>
    <w:rsid w:val="0061212F"/>
    <w:rsid w:val="0061249F"/>
    <w:rsid w:val="00612B7A"/>
    <w:rsid w:val="00612F32"/>
    <w:rsid w:val="00613085"/>
    <w:rsid w:val="00614C2F"/>
    <w:rsid w:val="00614E7E"/>
    <w:rsid w:val="006155DA"/>
    <w:rsid w:val="00615E11"/>
    <w:rsid w:val="00615F19"/>
    <w:rsid w:val="00616AE2"/>
    <w:rsid w:val="006177CF"/>
    <w:rsid w:val="0061785C"/>
    <w:rsid w:val="00620AFB"/>
    <w:rsid w:val="006218B9"/>
    <w:rsid w:val="006222D8"/>
    <w:rsid w:val="00622EF6"/>
    <w:rsid w:val="00623061"/>
    <w:rsid w:val="00623A47"/>
    <w:rsid w:val="00623C8A"/>
    <w:rsid w:val="00624A91"/>
    <w:rsid w:val="006252E8"/>
    <w:rsid w:val="006263DD"/>
    <w:rsid w:val="00626606"/>
    <w:rsid w:val="00626D5B"/>
    <w:rsid w:val="0062728F"/>
    <w:rsid w:val="006279D7"/>
    <w:rsid w:val="00627E1B"/>
    <w:rsid w:val="00630013"/>
    <w:rsid w:val="0063024B"/>
    <w:rsid w:val="006307A8"/>
    <w:rsid w:val="006313C0"/>
    <w:rsid w:val="0063246B"/>
    <w:rsid w:val="00634C6C"/>
    <w:rsid w:val="00634DE9"/>
    <w:rsid w:val="00635458"/>
    <w:rsid w:val="00635491"/>
    <w:rsid w:val="006358B5"/>
    <w:rsid w:val="00635B65"/>
    <w:rsid w:val="00636109"/>
    <w:rsid w:val="00636147"/>
    <w:rsid w:val="0063711A"/>
    <w:rsid w:val="0063726D"/>
    <w:rsid w:val="006373AF"/>
    <w:rsid w:val="0063797B"/>
    <w:rsid w:val="00637D99"/>
    <w:rsid w:val="00637FC4"/>
    <w:rsid w:val="006403DA"/>
    <w:rsid w:val="00642B39"/>
    <w:rsid w:val="00643A20"/>
    <w:rsid w:val="00644729"/>
    <w:rsid w:val="006458F0"/>
    <w:rsid w:val="006470AC"/>
    <w:rsid w:val="0064731A"/>
    <w:rsid w:val="00647528"/>
    <w:rsid w:val="00647707"/>
    <w:rsid w:val="00647F03"/>
    <w:rsid w:val="00650FC4"/>
    <w:rsid w:val="0065254A"/>
    <w:rsid w:val="006534BA"/>
    <w:rsid w:val="00654285"/>
    <w:rsid w:val="00654AAE"/>
    <w:rsid w:val="00654C22"/>
    <w:rsid w:val="00654D43"/>
    <w:rsid w:val="00654D60"/>
    <w:rsid w:val="00655293"/>
    <w:rsid w:val="006557F5"/>
    <w:rsid w:val="00656404"/>
    <w:rsid w:val="006569D3"/>
    <w:rsid w:val="00660FA7"/>
    <w:rsid w:val="00661971"/>
    <w:rsid w:val="00662306"/>
    <w:rsid w:val="00662F5F"/>
    <w:rsid w:val="00663ACF"/>
    <w:rsid w:val="0066483B"/>
    <w:rsid w:val="00665262"/>
    <w:rsid w:val="00666543"/>
    <w:rsid w:val="006674BC"/>
    <w:rsid w:val="0066794D"/>
    <w:rsid w:val="00667A65"/>
    <w:rsid w:val="00667DF4"/>
    <w:rsid w:val="00670112"/>
    <w:rsid w:val="00670A17"/>
    <w:rsid w:val="00670E53"/>
    <w:rsid w:val="0067153E"/>
    <w:rsid w:val="00671D51"/>
    <w:rsid w:val="006722D0"/>
    <w:rsid w:val="006730F2"/>
    <w:rsid w:val="0067377F"/>
    <w:rsid w:val="00673F00"/>
    <w:rsid w:val="00677E99"/>
    <w:rsid w:val="006814E1"/>
    <w:rsid w:val="00683E9F"/>
    <w:rsid w:val="00684A68"/>
    <w:rsid w:val="00684B70"/>
    <w:rsid w:val="0068504F"/>
    <w:rsid w:val="00685181"/>
    <w:rsid w:val="00686CEB"/>
    <w:rsid w:val="00687A56"/>
    <w:rsid w:val="006903A4"/>
    <w:rsid w:val="0069201A"/>
    <w:rsid w:val="006934CB"/>
    <w:rsid w:val="00693CCD"/>
    <w:rsid w:val="0069484C"/>
    <w:rsid w:val="00694A15"/>
    <w:rsid w:val="00694B99"/>
    <w:rsid w:val="006958C5"/>
    <w:rsid w:val="0069629D"/>
    <w:rsid w:val="0069645E"/>
    <w:rsid w:val="00696950"/>
    <w:rsid w:val="00697FEE"/>
    <w:rsid w:val="006A07C9"/>
    <w:rsid w:val="006A1D74"/>
    <w:rsid w:val="006A2BC5"/>
    <w:rsid w:val="006A2E44"/>
    <w:rsid w:val="006A5BD3"/>
    <w:rsid w:val="006A5F9F"/>
    <w:rsid w:val="006A7FE8"/>
    <w:rsid w:val="006B01D8"/>
    <w:rsid w:val="006B1075"/>
    <w:rsid w:val="006B1216"/>
    <w:rsid w:val="006B3EAF"/>
    <w:rsid w:val="006B4B69"/>
    <w:rsid w:val="006B58FA"/>
    <w:rsid w:val="006B611A"/>
    <w:rsid w:val="006B763C"/>
    <w:rsid w:val="006C00C2"/>
    <w:rsid w:val="006C04F8"/>
    <w:rsid w:val="006C12FD"/>
    <w:rsid w:val="006C185F"/>
    <w:rsid w:val="006C1A80"/>
    <w:rsid w:val="006C1ECE"/>
    <w:rsid w:val="006C4001"/>
    <w:rsid w:val="006C4B13"/>
    <w:rsid w:val="006C4D29"/>
    <w:rsid w:val="006C527D"/>
    <w:rsid w:val="006C5370"/>
    <w:rsid w:val="006C56EC"/>
    <w:rsid w:val="006C59E1"/>
    <w:rsid w:val="006C5BC6"/>
    <w:rsid w:val="006C63FB"/>
    <w:rsid w:val="006C76B5"/>
    <w:rsid w:val="006C7B69"/>
    <w:rsid w:val="006D204B"/>
    <w:rsid w:val="006D3527"/>
    <w:rsid w:val="006D467F"/>
    <w:rsid w:val="006D5DCA"/>
    <w:rsid w:val="006D67F1"/>
    <w:rsid w:val="006D6D11"/>
    <w:rsid w:val="006E28EF"/>
    <w:rsid w:val="006E36BE"/>
    <w:rsid w:val="006E65E4"/>
    <w:rsid w:val="006E66B8"/>
    <w:rsid w:val="006E6D1B"/>
    <w:rsid w:val="006E7E37"/>
    <w:rsid w:val="006E7F51"/>
    <w:rsid w:val="006F0901"/>
    <w:rsid w:val="006F0C35"/>
    <w:rsid w:val="006F14A1"/>
    <w:rsid w:val="006F2763"/>
    <w:rsid w:val="006F3096"/>
    <w:rsid w:val="006F3A4E"/>
    <w:rsid w:val="006F3C02"/>
    <w:rsid w:val="006F46FE"/>
    <w:rsid w:val="006F4D49"/>
    <w:rsid w:val="006F547B"/>
    <w:rsid w:val="006F657A"/>
    <w:rsid w:val="006F6AF5"/>
    <w:rsid w:val="006F7268"/>
    <w:rsid w:val="006F7633"/>
    <w:rsid w:val="006F7AF7"/>
    <w:rsid w:val="006F7CCB"/>
    <w:rsid w:val="00700BAB"/>
    <w:rsid w:val="00700CB5"/>
    <w:rsid w:val="00700D02"/>
    <w:rsid w:val="00701153"/>
    <w:rsid w:val="007011C4"/>
    <w:rsid w:val="007034F7"/>
    <w:rsid w:val="00703C0D"/>
    <w:rsid w:val="007047F9"/>
    <w:rsid w:val="007052D6"/>
    <w:rsid w:val="007057FB"/>
    <w:rsid w:val="00705DED"/>
    <w:rsid w:val="0071046E"/>
    <w:rsid w:val="007110CC"/>
    <w:rsid w:val="007112F6"/>
    <w:rsid w:val="00711557"/>
    <w:rsid w:val="007127BD"/>
    <w:rsid w:val="00713564"/>
    <w:rsid w:val="00713582"/>
    <w:rsid w:val="00713F47"/>
    <w:rsid w:val="00714732"/>
    <w:rsid w:val="00715311"/>
    <w:rsid w:val="0071697A"/>
    <w:rsid w:val="00720E51"/>
    <w:rsid w:val="007219C2"/>
    <w:rsid w:val="0072213C"/>
    <w:rsid w:val="00722FD2"/>
    <w:rsid w:val="00723E8C"/>
    <w:rsid w:val="00724621"/>
    <w:rsid w:val="0072473B"/>
    <w:rsid w:val="00724FD7"/>
    <w:rsid w:val="007255D0"/>
    <w:rsid w:val="00725AC9"/>
    <w:rsid w:val="007260CC"/>
    <w:rsid w:val="00726E30"/>
    <w:rsid w:val="007275E2"/>
    <w:rsid w:val="00727ADE"/>
    <w:rsid w:val="00730381"/>
    <w:rsid w:val="00730833"/>
    <w:rsid w:val="007319C9"/>
    <w:rsid w:val="00731FFD"/>
    <w:rsid w:val="007349F8"/>
    <w:rsid w:val="007360BD"/>
    <w:rsid w:val="00736CA7"/>
    <w:rsid w:val="00736E89"/>
    <w:rsid w:val="007406E0"/>
    <w:rsid w:val="00741A96"/>
    <w:rsid w:val="00741E24"/>
    <w:rsid w:val="00743B26"/>
    <w:rsid w:val="00743CB1"/>
    <w:rsid w:val="0074413E"/>
    <w:rsid w:val="00744EAC"/>
    <w:rsid w:val="00745D6B"/>
    <w:rsid w:val="00745ED6"/>
    <w:rsid w:val="00746AE5"/>
    <w:rsid w:val="0074720B"/>
    <w:rsid w:val="00750A7C"/>
    <w:rsid w:val="00750FBF"/>
    <w:rsid w:val="007512A6"/>
    <w:rsid w:val="00752AC5"/>
    <w:rsid w:val="00753EFD"/>
    <w:rsid w:val="007557D6"/>
    <w:rsid w:val="00755AD5"/>
    <w:rsid w:val="00755C27"/>
    <w:rsid w:val="007568C9"/>
    <w:rsid w:val="00756EBE"/>
    <w:rsid w:val="00756F97"/>
    <w:rsid w:val="00757168"/>
    <w:rsid w:val="00757C70"/>
    <w:rsid w:val="007608E8"/>
    <w:rsid w:val="007613BB"/>
    <w:rsid w:val="007615D7"/>
    <w:rsid w:val="007616D9"/>
    <w:rsid w:val="00762DB7"/>
    <w:rsid w:val="00763301"/>
    <w:rsid w:val="00763332"/>
    <w:rsid w:val="00765FBC"/>
    <w:rsid w:val="00766312"/>
    <w:rsid w:val="00766BFF"/>
    <w:rsid w:val="00766D18"/>
    <w:rsid w:val="00767617"/>
    <w:rsid w:val="007678A1"/>
    <w:rsid w:val="007678DC"/>
    <w:rsid w:val="00767A29"/>
    <w:rsid w:val="00767E43"/>
    <w:rsid w:val="00770364"/>
    <w:rsid w:val="00771220"/>
    <w:rsid w:val="007728E9"/>
    <w:rsid w:val="007736AA"/>
    <w:rsid w:val="007737F7"/>
    <w:rsid w:val="00774299"/>
    <w:rsid w:val="0077496E"/>
    <w:rsid w:val="00775A44"/>
    <w:rsid w:val="0077611C"/>
    <w:rsid w:val="00780AF0"/>
    <w:rsid w:val="00781B6C"/>
    <w:rsid w:val="007822B1"/>
    <w:rsid w:val="00782AB1"/>
    <w:rsid w:val="00783CB2"/>
    <w:rsid w:val="007842C7"/>
    <w:rsid w:val="00784715"/>
    <w:rsid w:val="00785946"/>
    <w:rsid w:val="0078699F"/>
    <w:rsid w:val="00787CC3"/>
    <w:rsid w:val="00787E05"/>
    <w:rsid w:val="00790BD2"/>
    <w:rsid w:val="00791787"/>
    <w:rsid w:val="007921E2"/>
    <w:rsid w:val="00793029"/>
    <w:rsid w:val="00793CB1"/>
    <w:rsid w:val="00793D4F"/>
    <w:rsid w:val="007941D8"/>
    <w:rsid w:val="00794473"/>
    <w:rsid w:val="007947BA"/>
    <w:rsid w:val="0079554C"/>
    <w:rsid w:val="00796272"/>
    <w:rsid w:val="00797004"/>
    <w:rsid w:val="0079753F"/>
    <w:rsid w:val="007A040D"/>
    <w:rsid w:val="007A043C"/>
    <w:rsid w:val="007A0C94"/>
    <w:rsid w:val="007A1025"/>
    <w:rsid w:val="007A1FAF"/>
    <w:rsid w:val="007A352B"/>
    <w:rsid w:val="007A42BA"/>
    <w:rsid w:val="007A4453"/>
    <w:rsid w:val="007A5939"/>
    <w:rsid w:val="007A67BA"/>
    <w:rsid w:val="007A6952"/>
    <w:rsid w:val="007A781D"/>
    <w:rsid w:val="007A7A11"/>
    <w:rsid w:val="007B17B5"/>
    <w:rsid w:val="007B1F6C"/>
    <w:rsid w:val="007B6906"/>
    <w:rsid w:val="007B7118"/>
    <w:rsid w:val="007B7657"/>
    <w:rsid w:val="007B7DC4"/>
    <w:rsid w:val="007C0093"/>
    <w:rsid w:val="007C02B7"/>
    <w:rsid w:val="007C068A"/>
    <w:rsid w:val="007C075D"/>
    <w:rsid w:val="007C22EB"/>
    <w:rsid w:val="007C29B4"/>
    <w:rsid w:val="007C30C5"/>
    <w:rsid w:val="007C341A"/>
    <w:rsid w:val="007C52DC"/>
    <w:rsid w:val="007C542C"/>
    <w:rsid w:val="007C6050"/>
    <w:rsid w:val="007C6100"/>
    <w:rsid w:val="007C7960"/>
    <w:rsid w:val="007C7B55"/>
    <w:rsid w:val="007C7CFA"/>
    <w:rsid w:val="007D0990"/>
    <w:rsid w:val="007D2767"/>
    <w:rsid w:val="007D3336"/>
    <w:rsid w:val="007D37DA"/>
    <w:rsid w:val="007D4E64"/>
    <w:rsid w:val="007D4FC0"/>
    <w:rsid w:val="007D6D7B"/>
    <w:rsid w:val="007E001D"/>
    <w:rsid w:val="007E086A"/>
    <w:rsid w:val="007E1318"/>
    <w:rsid w:val="007E28E9"/>
    <w:rsid w:val="007E43A8"/>
    <w:rsid w:val="007E4C16"/>
    <w:rsid w:val="007E52ED"/>
    <w:rsid w:val="007E5BB1"/>
    <w:rsid w:val="007E6A9E"/>
    <w:rsid w:val="007E6B99"/>
    <w:rsid w:val="007E735C"/>
    <w:rsid w:val="007E7493"/>
    <w:rsid w:val="007E7F0B"/>
    <w:rsid w:val="007F0A4F"/>
    <w:rsid w:val="007F0C2D"/>
    <w:rsid w:val="007F17ED"/>
    <w:rsid w:val="007F2488"/>
    <w:rsid w:val="007F357F"/>
    <w:rsid w:val="007F43EF"/>
    <w:rsid w:val="007F5C99"/>
    <w:rsid w:val="007F6E99"/>
    <w:rsid w:val="007F70CA"/>
    <w:rsid w:val="007F79C4"/>
    <w:rsid w:val="007F7AB6"/>
    <w:rsid w:val="00800219"/>
    <w:rsid w:val="00800B95"/>
    <w:rsid w:val="00801F32"/>
    <w:rsid w:val="00802A5C"/>
    <w:rsid w:val="00803B15"/>
    <w:rsid w:val="0080415D"/>
    <w:rsid w:val="00804673"/>
    <w:rsid w:val="00804C38"/>
    <w:rsid w:val="00806D6F"/>
    <w:rsid w:val="00810285"/>
    <w:rsid w:val="008111DF"/>
    <w:rsid w:val="0081247A"/>
    <w:rsid w:val="008125B9"/>
    <w:rsid w:val="00813555"/>
    <w:rsid w:val="00813CD9"/>
    <w:rsid w:val="00814258"/>
    <w:rsid w:val="008153D7"/>
    <w:rsid w:val="008158A0"/>
    <w:rsid w:val="008159CB"/>
    <w:rsid w:val="008161BC"/>
    <w:rsid w:val="008162B8"/>
    <w:rsid w:val="00816E39"/>
    <w:rsid w:val="0081701B"/>
    <w:rsid w:val="00817286"/>
    <w:rsid w:val="00821E5B"/>
    <w:rsid w:val="00823356"/>
    <w:rsid w:val="00823C0E"/>
    <w:rsid w:val="00825077"/>
    <w:rsid w:val="0082575A"/>
    <w:rsid w:val="00825E1D"/>
    <w:rsid w:val="00826114"/>
    <w:rsid w:val="00830715"/>
    <w:rsid w:val="00832950"/>
    <w:rsid w:val="00832F64"/>
    <w:rsid w:val="008333F9"/>
    <w:rsid w:val="00833F92"/>
    <w:rsid w:val="00834738"/>
    <w:rsid w:val="008348DE"/>
    <w:rsid w:val="00834C4A"/>
    <w:rsid w:val="00837814"/>
    <w:rsid w:val="00842D4F"/>
    <w:rsid w:val="00843793"/>
    <w:rsid w:val="00843ECB"/>
    <w:rsid w:val="008450FA"/>
    <w:rsid w:val="008455CB"/>
    <w:rsid w:val="008475E5"/>
    <w:rsid w:val="0084764F"/>
    <w:rsid w:val="008508CC"/>
    <w:rsid w:val="00851269"/>
    <w:rsid w:val="0085162B"/>
    <w:rsid w:val="0085183F"/>
    <w:rsid w:val="00852115"/>
    <w:rsid w:val="00852D4C"/>
    <w:rsid w:val="00852F08"/>
    <w:rsid w:val="008538C5"/>
    <w:rsid w:val="0085562E"/>
    <w:rsid w:val="0085666A"/>
    <w:rsid w:val="008568FF"/>
    <w:rsid w:val="00857878"/>
    <w:rsid w:val="00857F5D"/>
    <w:rsid w:val="00860833"/>
    <w:rsid w:val="00860C94"/>
    <w:rsid w:val="00860CFF"/>
    <w:rsid w:val="00861710"/>
    <w:rsid w:val="00862035"/>
    <w:rsid w:val="00863508"/>
    <w:rsid w:val="008656E2"/>
    <w:rsid w:val="00865859"/>
    <w:rsid w:val="00867C57"/>
    <w:rsid w:val="008703E9"/>
    <w:rsid w:val="0087069D"/>
    <w:rsid w:val="00871250"/>
    <w:rsid w:val="008715D1"/>
    <w:rsid w:val="00871A1D"/>
    <w:rsid w:val="00871CBC"/>
    <w:rsid w:val="00872E05"/>
    <w:rsid w:val="00875EBB"/>
    <w:rsid w:val="00876D1B"/>
    <w:rsid w:val="0087774F"/>
    <w:rsid w:val="00880CC6"/>
    <w:rsid w:val="00880E3C"/>
    <w:rsid w:val="0088170B"/>
    <w:rsid w:val="00881745"/>
    <w:rsid w:val="008818F3"/>
    <w:rsid w:val="00882202"/>
    <w:rsid w:val="008844AF"/>
    <w:rsid w:val="008867F3"/>
    <w:rsid w:val="00887025"/>
    <w:rsid w:val="00887930"/>
    <w:rsid w:val="008910AE"/>
    <w:rsid w:val="008924BF"/>
    <w:rsid w:val="0089352A"/>
    <w:rsid w:val="00893AC2"/>
    <w:rsid w:val="00895236"/>
    <w:rsid w:val="008957A7"/>
    <w:rsid w:val="00896148"/>
    <w:rsid w:val="008962B6"/>
    <w:rsid w:val="00897F12"/>
    <w:rsid w:val="008A1BF2"/>
    <w:rsid w:val="008A24FC"/>
    <w:rsid w:val="008A260D"/>
    <w:rsid w:val="008A26AC"/>
    <w:rsid w:val="008A2EE1"/>
    <w:rsid w:val="008A319E"/>
    <w:rsid w:val="008A34B5"/>
    <w:rsid w:val="008A38A5"/>
    <w:rsid w:val="008A3EEB"/>
    <w:rsid w:val="008A456C"/>
    <w:rsid w:val="008A47AC"/>
    <w:rsid w:val="008A5076"/>
    <w:rsid w:val="008A760D"/>
    <w:rsid w:val="008B4746"/>
    <w:rsid w:val="008B5B88"/>
    <w:rsid w:val="008B613D"/>
    <w:rsid w:val="008B7C08"/>
    <w:rsid w:val="008C0652"/>
    <w:rsid w:val="008C0ED1"/>
    <w:rsid w:val="008C0EDC"/>
    <w:rsid w:val="008C2ED4"/>
    <w:rsid w:val="008C3A98"/>
    <w:rsid w:val="008C4B2C"/>
    <w:rsid w:val="008C4DB6"/>
    <w:rsid w:val="008C5271"/>
    <w:rsid w:val="008C536C"/>
    <w:rsid w:val="008C7501"/>
    <w:rsid w:val="008D0DAA"/>
    <w:rsid w:val="008D2EB0"/>
    <w:rsid w:val="008D3395"/>
    <w:rsid w:val="008D384D"/>
    <w:rsid w:val="008D4951"/>
    <w:rsid w:val="008D4BF4"/>
    <w:rsid w:val="008D4D7C"/>
    <w:rsid w:val="008D5980"/>
    <w:rsid w:val="008D6B24"/>
    <w:rsid w:val="008D7271"/>
    <w:rsid w:val="008E05D3"/>
    <w:rsid w:val="008E0647"/>
    <w:rsid w:val="008E26E1"/>
    <w:rsid w:val="008E3082"/>
    <w:rsid w:val="008E427B"/>
    <w:rsid w:val="008E6BC4"/>
    <w:rsid w:val="008E7F2F"/>
    <w:rsid w:val="008F0B9D"/>
    <w:rsid w:val="008F0E5C"/>
    <w:rsid w:val="008F1A1A"/>
    <w:rsid w:val="008F213F"/>
    <w:rsid w:val="008F26BD"/>
    <w:rsid w:val="008F3508"/>
    <w:rsid w:val="008F3C62"/>
    <w:rsid w:val="008F40D6"/>
    <w:rsid w:val="008F493F"/>
    <w:rsid w:val="008F63E1"/>
    <w:rsid w:val="008F7788"/>
    <w:rsid w:val="00900141"/>
    <w:rsid w:val="009009CF"/>
    <w:rsid w:val="00900F08"/>
    <w:rsid w:val="0090108D"/>
    <w:rsid w:val="009014AC"/>
    <w:rsid w:val="0090153A"/>
    <w:rsid w:val="00901A7D"/>
    <w:rsid w:val="00903141"/>
    <w:rsid w:val="009034E1"/>
    <w:rsid w:val="00903A09"/>
    <w:rsid w:val="00903D10"/>
    <w:rsid w:val="0090462A"/>
    <w:rsid w:val="009054C8"/>
    <w:rsid w:val="00905562"/>
    <w:rsid w:val="00906ABF"/>
    <w:rsid w:val="00907CB7"/>
    <w:rsid w:val="00911177"/>
    <w:rsid w:val="009119AF"/>
    <w:rsid w:val="00913D5F"/>
    <w:rsid w:val="00914D41"/>
    <w:rsid w:val="00914E03"/>
    <w:rsid w:val="0091551F"/>
    <w:rsid w:val="00916BB4"/>
    <w:rsid w:val="00917143"/>
    <w:rsid w:val="00920707"/>
    <w:rsid w:val="00921EDC"/>
    <w:rsid w:val="00922CBB"/>
    <w:rsid w:val="009238D9"/>
    <w:rsid w:val="00924891"/>
    <w:rsid w:val="00924D44"/>
    <w:rsid w:val="0092543F"/>
    <w:rsid w:val="009260B9"/>
    <w:rsid w:val="00927967"/>
    <w:rsid w:val="00930063"/>
    <w:rsid w:val="00932C6D"/>
    <w:rsid w:val="00932F46"/>
    <w:rsid w:val="00936506"/>
    <w:rsid w:val="0094023C"/>
    <w:rsid w:val="00940525"/>
    <w:rsid w:val="009432E4"/>
    <w:rsid w:val="00943F7A"/>
    <w:rsid w:val="00944159"/>
    <w:rsid w:val="00944D0B"/>
    <w:rsid w:val="00947595"/>
    <w:rsid w:val="009477EF"/>
    <w:rsid w:val="009477F4"/>
    <w:rsid w:val="009512B9"/>
    <w:rsid w:val="00951DB5"/>
    <w:rsid w:val="009531E2"/>
    <w:rsid w:val="00954D1E"/>
    <w:rsid w:val="00956363"/>
    <w:rsid w:val="0095705C"/>
    <w:rsid w:val="00960DA0"/>
    <w:rsid w:val="00961616"/>
    <w:rsid w:val="00961735"/>
    <w:rsid w:val="0096175D"/>
    <w:rsid w:val="0096261B"/>
    <w:rsid w:val="00962855"/>
    <w:rsid w:val="00962927"/>
    <w:rsid w:val="00962F1F"/>
    <w:rsid w:val="00963249"/>
    <w:rsid w:val="00963CC0"/>
    <w:rsid w:val="00964337"/>
    <w:rsid w:val="0096541D"/>
    <w:rsid w:val="009656FB"/>
    <w:rsid w:val="00965872"/>
    <w:rsid w:val="00965931"/>
    <w:rsid w:val="00965C8E"/>
    <w:rsid w:val="009660D9"/>
    <w:rsid w:val="00972050"/>
    <w:rsid w:val="009726D2"/>
    <w:rsid w:val="00972819"/>
    <w:rsid w:val="00972AF0"/>
    <w:rsid w:val="0097315D"/>
    <w:rsid w:val="00974CED"/>
    <w:rsid w:val="0097533C"/>
    <w:rsid w:val="00976A95"/>
    <w:rsid w:val="00977049"/>
    <w:rsid w:val="00980DAE"/>
    <w:rsid w:val="00982638"/>
    <w:rsid w:val="00982DCA"/>
    <w:rsid w:val="00982F3F"/>
    <w:rsid w:val="0098523B"/>
    <w:rsid w:val="00985606"/>
    <w:rsid w:val="009858FD"/>
    <w:rsid w:val="00986A86"/>
    <w:rsid w:val="009876E2"/>
    <w:rsid w:val="0099101A"/>
    <w:rsid w:val="0099277C"/>
    <w:rsid w:val="0099405B"/>
    <w:rsid w:val="0099661F"/>
    <w:rsid w:val="00997250"/>
    <w:rsid w:val="009972BD"/>
    <w:rsid w:val="00997B6E"/>
    <w:rsid w:val="00997E17"/>
    <w:rsid w:val="009A1B4E"/>
    <w:rsid w:val="009A1FA6"/>
    <w:rsid w:val="009A25E7"/>
    <w:rsid w:val="009A2EB3"/>
    <w:rsid w:val="009A4C7D"/>
    <w:rsid w:val="009A4EC1"/>
    <w:rsid w:val="009A604D"/>
    <w:rsid w:val="009A695A"/>
    <w:rsid w:val="009A6A32"/>
    <w:rsid w:val="009A71D7"/>
    <w:rsid w:val="009A74EB"/>
    <w:rsid w:val="009A7564"/>
    <w:rsid w:val="009A7B9E"/>
    <w:rsid w:val="009A7DA3"/>
    <w:rsid w:val="009A7DF6"/>
    <w:rsid w:val="009B0259"/>
    <w:rsid w:val="009B1C3A"/>
    <w:rsid w:val="009B419B"/>
    <w:rsid w:val="009B46E2"/>
    <w:rsid w:val="009B6C7D"/>
    <w:rsid w:val="009C1132"/>
    <w:rsid w:val="009C1D3D"/>
    <w:rsid w:val="009C217B"/>
    <w:rsid w:val="009C238E"/>
    <w:rsid w:val="009C2438"/>
    <w:rsid w:val="009C3000"/>
    <w:rsid w:val="009C30A1"/>
    <w:rsid w:val="009C3435"/>
    <w:rsid w:val="009C4D80"/>
    <w:rsid w:val="009C4E51"/>
    <w:rsid w:val="009C509F"/>
    <w:rsid w:val="009C56ED"/>
    <w:rsid w:val="009C57F4"/>
    <w:rsid w:val="009C5D50"/>
    <w:rsid w:val="009C6759"/>
    <w:rsid w:val="009C74D9"/>
    <w:rsid w:val="009C7BDA"/>
    <w:rsid w:val="009D0104"/>
    <w:rsid w:val="009D0652"/>
    <w:rsid w:val="009D07B1"/>
    <w:rsid w:val="009D1C73"/>
    <w:rsid w:val="009D1D48"/>
    <w:rsid w:val="009D2FB4"/>
    <w:rsid w:val="009D3E5E"/>
    <w:rsid w:val="009D478F"/>
    <w:rsid w:val="009D5643"/>
    <w:rsid w:val="009D6135"/>
    <w:rsid w:val="009D6458"/>
    <w:rsid w:val="009D6FA4"/>
    <w:rsid w:val="009E02CB"/>
    <w:rsid w:val="009E051C"/>
    <w:rsid w:val="009E1DF4"/>
    <w:rsid w:val="009E35FA"/>
    <w:rsid w:val="009E3CDA"/>
    <w:rsid w:val="009E45C2"/>
    <w:rsid w:val="009E495A"/>
    <w:rsid w:val="009E507F"/>
    <w:rsid w:val="009E6181"/>
    <w:rsid w:val="009E6C28"/>
    <w:rsid w:val="009E6C89"/>
    <w:rsid w:val="009E6E82"/>
    <w:rsid w:val="009E7450"/>
    <w:rsid w:val="009E754B"/>
    <w:rsid w:val="009E786D"/>
    <w:rsid w:val="009E7B8E"/>
    <w:rsid w:val="009F00E6"/>
    <w:rsid w:val="009F0492"/>
    <w:rsid w:val="009F116A"/>
    <w:rsid w:val="009F14FA"/>
    <w:rsid w:val="009F1972"/>
    <w:rsid w:val="009F2C26"/>
    <w:rsid w:val="009F35F6"/>
    <w:rsid w:val="009F3EC3"/>
    <w:rsid w:val="009F46FA"/>
    <w:rsid w:val="009F5080"/>
    <w:rsid w:val="009F5557"/>
    <w:rsid w:val="009F6772"/>
    <w:rsid w:val="009F6FEF"/>
    <w:rsid w:val="009F70A1"/>
    <w:rsid w:val="009F7167"/>
    <w:rsid w:val="009F731A"/>
    <w:rsid w:val="009F756A"/>
    <w:rsid w:val="009F7972"/>
    <w:rsid w:val="009F7FF8"/>
    <w:rsid w:val="00A008B2"/>
    <w:rsid w:val="00A0153F"/>
    <w:rsid w:val="00A02445"/>
    <w:rsid w:val="00A04BF9"/>
    <w:rsid w:val="00A0600F"/>
    <w:rsid w:val="00A06D5E"/>
    <w:rsid w:val="00A07DC2"/>
    <w:rsid w:val="00A10031"/>
    <w:rsid w:val="00A105A2"/>
    <w:rsid w:val="00A10963"/>
    <w:rsid w:val="00A10DDB"/>
    <w:rsid w:val="00A11573"/>
    <w:rsid w:val="00A158A7"/>
    <w:rsid w:val="00A20D1F"/>
    <w:rsid w:val="00A2132F"/>
    <w:rsid w:val="00A214B0"/>
    <w:rsid w:val="00A21563"/>
    <w:rsid w:val="00A2186B"/>
    <w:rsid w:val="00A21FFF"/>
    <w:rsid w:val="00A22567"/>
    <w:rsid w:val="00A238F6"/>
    <w:rsid w:val="00A24E31"/>
    <w:rsid w:val="00A26680"/>
    <w:rsid w:val="00A2710D"/>
    <w:rsid w:val="00A2752D"/>
    <w:rsid w:val="00A27A5F"/>
    <w:rsid w:val="00A305DF"/>
    <w:rsid w:val="00A306A9"/>
    <w:rsid w:val="00A31AE1"/>
    <w:rsid w:val="00A31B34"/>
    <w:rsid w:val="00A3264E"/>
    <w:rsid w:val="00A329C6"/>
    <w:rsid w:val="00A32C79"/>
    <w:rsid w:val="00A35BD4"/>
    <w:rsid w:val="00A37546"/>
    <w:rsid w:val="00A37730"/>
    <w:rsid w:val="00A37782"/>
    <w:rsid w:val="00A40B04"/>
    <w:rsid w:val="00A40C22"/>
    <w:rsid w:val="00A40C2C"/>
    <w:rsid w:val="00A41622"/>
    <w:rsid w:val="00A41B68"/>
    <w:rsid w:val="00A42879"/>
    <w:rsid w:val="00A4434F"/>
    <w:rsid w:val="00A44745"/>
    <w:rsid w:val="00A44F4C"/>
    <w:rsid w:val="00A456AC"/>
    <w:rsid w:val="00A45711"/>
    <w:rsid w:val="00A45DB0"/>
    <w:rsid w:val="00A464DA"/>
    <w:rsid w:val="00A46E41"/>
    <w:rsid w:val="00A470A7"/>
    <w:rsid w:val="00A50362"/>
    <w:rsid w:val="00A5046B"/>
    <w:rsid w:val="00A50CF7"/>
    <w:rsid w:val="00A51232"/>
    <w:rsid w:val="00A5130B"/>
    <w:rsid w:val="00A5250E"/>
    <w:rsid w:val="00A54AF9"/>
    <w:rsid w:val="00A5650B"/>
    <w:rsid w:val="00A565EB"/>
    <w:rsid w:val="00A5716C"/>
    <w:rsid w:val="00A62406"/>
    <w:rsid w:val="00A62DBA"/>
    <w:rsid w:val="00A6436F"/>
    <w:rsid w:val="00A64988"/>
    <w:rsid w:val="00A64AE7"/>
    <w:rsid w:val="00A64CA9"/>
    <w:rsid w:val="00A653E5"/>
    <w:rsid w:val="00A657EC"/>
    <w:rsid w:val="00A65C6D"/>
    <w:rsid w:val="00A6694D"/>
    <w:rsid w:val="00A6767F"/>
    <w:rsid w:val="00A702AB"/>
    <w:rsid w:val="00A71126"/>
    <w:rsid w:val="00A716B8"/>
    <w:rsid w:val="00A71A98"/>
    <w:rsid w:val="00A71B63"/>
    <w:rsid w:val="00A7212F"/>
    <w:rsid w:val="00A72657"/>
    <w:rsid w:val="00A73CD5"/>
    <w:rsid w:val="00A7469F"/>
    <w:rsid w:val="00A746C7"/>
    <w:rsid w:val="00A76709"/>
    <w:rsid w:val="00A76E39"/>
    <w:rsid w:val="00A8004B"/>
    <w:rsid w:val="00A81C75"/>
    <w:rsid w:val="00A82185"/>
    <w:rsid w:val="00A825AF"/>
    <w:rsid w:val="00A82B07"/>
    <w:rsid w:val="00A832A2"/>
    <w:rsid w:val="00A835E8"/>
    <w:rsid w:val="00A84E3F"/>
    <w:rsid w:val="00A84EA1"/>
    <w:rsid w:val="00A85076"/>
    <w:rsid w:val="00A85561"/>
    <w:rsid w:val="00A8567F"/>
    <w:rsid w:val="00A8589C"/>
    <w:rsid w:val="00A87323"/>
    <w:rsid w:val="00A90527"/>
    <w:rsid w:val="00A91105"/>
    <w:rsid w:val="00A91161"/>
    <w:rsid w:val="00A913A6"/>
    <w:rsid w:val="00A91468"/>
    <w:rsid w:val="00A938FC"/>
    <w:rsid w:val="00A94E09"/>
    <w:rsid w:val="00A95F0E"/>
    <w:rsid w:val="00A979D7"/>
    <w:rsid w:val="00A97C39"/>
    <w:rsid w:val="00A97D61"/>
    <w:rsid w:val="00AA003B"/>
    <w:rsid w:val="00AA1219"/>
    <w:rsid w:val="00AA2FA3"/>
    <w:rsid w:val="00AA42D2"/>
    <w:rsid w:val="00AA470E"/>
    <w:rsid w:val="00AA538C"/>
    <w:rsid w:val="00AA599C"/>
    <w:rsid w:val="00AA747E"/>
    <w:rsid w:val="00AA7A3B"/>
    <w:rsid w:val="00AB075D"/>
    <w:rsid w:val="00AB10D7"/>
    <w:rsid w:val="00AB3791"/>
    <w:rsid w:val="00AB3AEE"/>
    <w:rsid w:val="00AB4C00"/>
    <w:rsid w:val="00AB5113"/>
    <w:rsid w:val="00AB568D"/>
    <w:rsid w:val="00AB5768"/>
    <w:rsid w:val="00AB581D"/>
    <w:rsid w:val="00AB6A48"/>
    <w:rsid w:val="00AB727E"/>
    <w:rsid w:val="00AB72F9"/>
    <w:rsid w:val="00AB74F4"/>
    <w:rsid w:val="00AC0BFD"/>
    <w:rsid w:val="00AC1ADA"/>
    <w:rsid w:val="00AC1D67"/>
    <w:rsid w:val="00AC611E"/>
    <w:rsid w:val="00AC6185"/>
    <w:rsid w:val="00AC630C"/>
    <w:rsid w:val="00AC64A4"/>
    <w:rsid w:val="00AC75AD"/>
    <w:rsid w:val="00AD020B"/>
    <w:rsid w:val="00AD06FE"/>
    <w:rsid w:val="00AD188B"/>
    <w:rsid w:val="00AD2968"/>
    <w:rsid w:val="00AD338A"/>
    <w:rsid w:val="00AD3460"/>
    <w:rsid w:val="00AD49B9"/>
    <w:rsid w:val="00AD4BCE"/>
    <w:rsid w:val="00AD4DC2"/>
    <w:rsid w:val="00AD5CD0"/>
    <w:rsid w:val="00AD6EE4"/>
    <w:rsid w:val="00AE1892"/>
    <w:rsid w:val="00AE32D5"/>
    <w:rsid w:val="00AE4B31"/>
    <w:rsid w:val="00AE6B74"/>
    <w:rsid w:val="00AE7716"/>
    <w:rsid w:val="00AE77AF"/>
    <w:rsid w:val="00AF18DF"/>
    <w:rsid w:val="00AF2A7C"/>
    <w:rsid w:val="00AF30E0"/>
    <w:rsid w:val="00AF3DD0"/>
    <w:rsid w:val="00AF41BC"/>
    <w:rsid w:val="00AF4C5E"/>
    <w:rsid w:val="00AF5B00"/>
    <w:rsid w:val="00AF5F0B"/>
    <w:rsid w:val="00AF7A98"/>
    <w:rsid w:val="00B00154"/>
    <w:rsid w:val="00B0041F"/>
    <w:rsid w:val="00B0098D"/>
    <w:rsid w:val="00B009D0"/>
    <w:rsid w:val="00B01F8C"/>
    <w:rsid w:val="00B037EA"/>
    <w:rsid w:val="00B03C0E"/>
    <w:rsid w:val="00B0411C"/>
    <w:rsid w:val="00B04A3B"/>
    <w:rsid w:val="00B05942"/>
    <w:rsid w:val="00B05D7C"/>
    <w:rsid w:val="00B0696A"/>
    <w:rsid w:val="00B078A3"/>
    <w:rsid w:val="00B07B43"/>
    <w:rsid w:val="00B11694"/>
    <w:rsid w:val="00B1374A"/>
    <w:rsid w:val="00B137FA"/>
    <w:rsid w:val="00B138BF"/>
    <w:rsid w:val="00B15153"/>
    <w:rsid w:val="00B16E27"/>
    <w:rsid w:val="00B177F9"/>
    <w:rsid w:val="00B2010C"/>
    <w:rsid w:val="00B20B10"/>
    <w:rsid w:val="00B225D1"/>
    <w:rsid w:val="00B226DA"/>
    <w:rsid w:val="00B239B0"/>
    <w:rsid w:val="00B23D3A"/>
    <w:rsid w:val="00B24BBC"/>
    <w:rsid w:val="00B24EC5"/>
    <w:rsid w:val="00B2592E"/>
    <w:rsid w:val="00B26218"/>
    <w:rsid w:val="00B276A0"/>
    <w:rsid w:val="00B27D11"/>
    <w:rsid w:val="00B27EB0"/>
    <w:rsid w:val="00B31573"/>
    <w:rsid w:val="00B32116"/>
    <w:rsid w:val="00B32A6C"/>
    <w:rsid w:val="00B3493A"/>
    <w:rsid w:val="00B351C1"/>
    <w:rsid w:val="00B356BF"/>
    <w:rsid w:val="00B35B21"/>
    <w:rsid w:val="00B36A07"/>
    <w:rsid w:val="00B37932"/>
    <w:rsid w:val="00B37BF3"/>
    <w:rsid w:val="00B4019B"/>
    <w:rsid w:val="00B402F3"/>
    <w:rsid w:val="00B409C7"/>
    <w:rsid w:val="00B40EB9"/>
    <w:rsid w:val="00B418FA"/>
    <w:rsid w:val="00B41B11"/>
    <w:rsid w:val="00B4240B"/>
    <w:rsid w:val="00B42BFC"/>
    <w:rsid w:val="00B43300"/>
    <w:rsid w:val="00B43F83"/>
    <w:rsid w:val="00B45BFF"/>
    <w:rsid w:val="00B47494"/>
    <w:rsid w:val="00B47DAE"/>
    <w:rsid w:val="00B51B8D"/>
    <w:rsid w:val="00B52016"/>
    <w:rsid w:val="00B522D5"/>
    <w:rsid w:val="00B52BAA"/>
    <w:rsid w:val="00B52F5D"/>
    <w:rsid w:val="00B531F7"/>
    <w:rsid w:val="00B54AC5"/>
    <w:rsid w:val="00B5501E"/>
    <w:rsid w:val="00B55B90"/>
    <w:rsid w:val="00B57D7E"/>
    <w:rsid w:val="00B604F5"/>
    <w:rsid w:val="00B609C0"/>
    <w:rsid w:val="00B6137A"/>
    <w:rsid w:val="00B6145A"/>
    <w:rsid w:val="00B61CBD"/>
    <w:rsid w:val="00B63276"/>
    <w:rsid w:val="00B64EA5"/>
    <w:rsid w:val="00B660F6"/>
    <w:rsid w:val="00B67EAC"/>
    <w:rsid w:val="00B67EB3"/>
    <w:rsid w:val="00B70275"/>
    <w:rsid w:val="00B70CCA"/>
    <w:rsid w:val="00B70F18"/>
    <w:rsid w:val="00B71F21"/>
    <w:rsid w:val="00B72E56"/>
    <w:rsid w:val="00B7331A"/>
    <w:rsid w:val="00B73442"/>
    <w:rsid w:val="00B75132"/>
    <w:rsid w:val="00B751F2"/>
    <w:rsid w:val="00B759D8"/>
    <w:rsid w:val="00B760DE"/>
    <w:rsid w:val="00B7689A"/>
    <w:rsid w:val="00B776FC"/>
    <w:rsid w:val="00B80AAB"/>
    <w:rsid w:val="00B8431C"/>
    <w:rsid w:val="00B85D85"/>
    <w:rsid w:val="00B85FEB"/>
    <w:rsid w:val="00B8656C"/>
    <w:rsid w:val="00B86A63"/>
    <w:rsid w:val="00B878F7"/>
    <w:rsid w:val="00B87B6D"/>
    <w:rsid w:val="00B87E66"/>
    <w:rsid w:val="00B90947"/>
    <w:rsid w:val="00B90A7C"/>
    <w:rsid w:val="00B9144A"/>
    <w:rsid w:val="00B91AEA"/>
    <w:rsid w:val="00B9300C"/>
    <w:rsid w:val="00B94F9A"/>
    <w:rsid w:val="00B9561D"/>
    <w:rsid w:val="00B9635A"/>
    <w:rsid w:val="00B9704B"/>
    <w:rsid w:val="00BA0569"/>
    <w:rsid w:val="00BA17E2"/>
    <w:rsid w:val="00BA1B69"/>
    <w:rsid w:val="00BA2B56"/>
    <w:rsid w:val="00BA2E19"/>
    <w:rsid w:val="00BA49BD"/>
    <w:rsid w:val="00BA4CA0"/>
    <w:rsid w:val="00BA6EC5"/>
    <w:rsid w:val="00BA75EB"/>
    <w:rsid w:val="00BA7963"/>
    <w:rsid w:val="00BA7CEE"/>
    <w:rsid w:val="00BB0847"/>
    <w:rsid w:val="00BB0B1C"/>
    <w:rsid w:val="00BB11FB"/>
    <w:rsid w:val="00BB2382"/>
    <w:rsid w:val="00BB30ED"/>
    <w:rsid w:val="00BB3961"/>
    <w:rsid w:val="00BB43B1"/>
    <w:rsid w:val="00BB5F52"/>
    <w:rsid w:val="00BB6FA2"/>
    <w:rsid w:val="00BC0431"/>
    <w:rsid w:val="00BC147B"/>
    <w:rsid w:val="00BC447B"/>
    <w:rsid w:val="00BC49FA"/>
    <w:rsid w:val="00BC5880"/>
    <w:rsid w:val="00BC6D04"/>
    <w:rsid w:val="00BC7258"/>
    <w:rsid w:val="00BC7FE9"/>
    <w:rsid w:val="00BD0EBE"/>
    <w:rsid w:val="00BD101E"/>
    <w:rsid w:val="00BD1928"/>
    <w:rsid w:val="00BD2BCC"/>
    <w:rsid w:val="00BD52D6"/>
    <w:rsid w:val="00BD58D8"/>
    <w:rsid w:val="00BD59A2"/>
    <w:rsid w:val="00BE052C"/>
    <w:rsid w:val="00BE0885"/>
    <w:rsid w:val="00BE12B8"/>
    <w:rsid w:val="00BE16A7"/>
    <w:rsid w:val="00BE296D"/>
    <w:rsid w:val="00BE2A37"/>
    <w:rsid w:val="00BE3760"/>
    <w:rsid w:val="00BE44C2"/>
    <w:rsid w:val="00BE58B6"/>
    <w:rsid w:val="00BE7932"/>
    <w:rsid w:val="00BF02CE"/>
    <w:rsid w:val="00BF0DCA"/>
    <w:rsid w:val="00BF44B8"/>
    <w:rsid w:val="00BF45A3"/>
    <w:rsid w:val="00BF49EB"/>
    <w:rsid w:val="00BF54F7"/>
    <w:rsid w:val="00BF666B"/>
    <w:rsid w:val="00C01D8C"/>
    <w:rsid w:val="00C04BB4"/>
    <w:rsid w:val="00C0767D"/>
    <w:rsid w:val="00C07B8C"/>
    <w:rsid w:val="00C07FD8"/>
    <w:rsid w:val="00C118A3"/>
    <w:rsid w:val="00C12588"/>
    <w:rsid w:val="00C12F90"/>
    <w:rsid w:val="00C13458"/>
    <w:rsid w:val="00C1494C"/>
    <w:rsid w:val="00C15DBB"/>
    <w:rsid w:val="00C16D31"/>
    <w:rsid w:val="00C175A1"/>
    <w:rsid w:val="00C21293"/>
    <w:rsid w:val="00C2240E"/>
    <w:rsid w:val="00C22DF2"/>
    <w:rsid w:val="00C241CD"/>
    <w:rsid w:val="00C25473"/>
    <w:rsid w:val="00C27146"/>
    <w:rsid w:val="00C3116E"/>
    <w:rsid w:val="00C315E8"/>
    <w:rsid w:val="00C3164D"/>
    <w:rsid w:val="00C319C1"/>
    <w:rsid w:val="00C3245B"/>
    <w:rsid w:val="00C3250F"/>
    <w:rsid w:val="00C328DE"/>
    <w:rsid w:val="00C33362"/>
    <w:rsid w:val="00C33802"/>
    <w:rsid w:val="00C35D46"/>
    <w:rsid w:val="00C36189"/>
    <w:rsid w:val="00C37C06"/>
    <w:rsid w:val="00C404A5"/>
    <w:rsid w:val="00C40835"/>
    <w:rsid w:val="00C40E46"/>
    <w:rsid w:val="00C42B84"/>
    <w:rsid w:val="00C43972"/>
    <w:rsid w:val="00C44D60"/>
    <w:rsid w:val="00C44DC8"/>
    <w:rsid w:val="00C4619F"/>
    <w:rsid w:val="00C464A7"/>
    <w:rsid w:val="00C46C16"/>
    <w:rsid w:val="00C502AF"/>
    <w:rsid w:val="00C512FB"/>
    <w:rsid w:val="00C5172E"/>
    <w:rsid w:val="00C523F9"/>
    <w:rsid w:val="00C536F5"/>
    <w:rsid w:val="00C54610"/>
    <w:rsid w:val="00C55140"/>
    <w:rsid w:val="00C55590"/>
    <w:rsid w:val="00C57680"/>
    <w:rsid w:val="00C579FF"/>
    <w:rsid w:val="00C62952"/>
    <w:rsid w:val="00C62A80"/>
    <w:rsid w:val="00C63127"/>
    <w:rsid w:val="00C6315F"/>
    <w:rsid w:val="00C64E5A"/>
    <w:rsid w:val="00C65FC5"/>
    <w:rsid w:val="00C66671"/>
    <w:rsid w:val="00C667D6"/>
    <w:rsid w:val="00C671DD"/>
    <w:rsid w:val="00C6772B"/>
    <w:rsid w:val="00C71486"/>
    <w:rsid w:val="00C721B2"/>
    <w:rsid w:val="00C72489"/>
    <w:rsid w:val="00C728E3"/>
    <w:rsid w:val="00C72F09"/>
    <w:rsid w:val="00C735F3"/>
    <w:rsid w:val="00C73E87"/>
    <w:rsid w:val="00C74F05"/>
    <w:rsid w:val="00C75CAA"/>
    <w:rsid w:val="00C77AA8"/>
    <w:rsid w:val="00C80617"/>
    <w:rsid w:val="00C80AF6"/>
    <w:rsid w:val="00C8135B"/>
    <w:rsid w:val="00C825E0"/>
    <w:rsid w:val="00C8329C"/>
    <w:rsid w:val="00C837A7"/>
    <w:rsid w:val="00C83C8B"/>
    <w:rsid w:val="00C83D78"/>
    <w:rsid w:val="00C84C65"/>
    <w:rsid w:val="00C860B0"/>
    <w:rsid w:val="00C86862"/>
    <w:rsid w:val="00C869A7"/>
    <w:rsid w:val="00C90B7B"/>
    <w:rsid w:val="00C90E47"/>
    <w:rsid w:val="00C90E78"/>
    <w:rsid w:val="00C91508"/>
    <w:rsid w:val="00C9219D"/>
    <w:rsid w:val="00C93F79"/>
    <w:rsid w:val="00C963BD"/>
    <w:rsid w:val="00C96EF6"/>
    <w:rsid w:val="00C96F22"/>
    <w:rsid w:val="00C975A8"/>
    <w:rsid w:val="00C97F8A"/>
    <w:rsid w:val="00CA04BC"/>
    <w:rsid w:val="00CA1464"/>
    <w:rsid w:val="00CA17E3"/>
    <w:rsid w:val="00CA1BB4"/>
    <w:rsid w:val="00CA1C4E"/>
    <w:rsid w:val="00CA2172"/>
    <w:rsid w:val="00CA3ED6"/>
    <w:rsid w:val="00CA4213"/>
    <w:rsid w:val="00CA5398"/>
    <w:rsid w:val="00CA5C79"/>
    <w:rsid w:val="00CA61FC"/>
    <w:rsid w:val="00CA6990"/>
    <w:rsid w:val="00CA6D4B"/>
    <w:rsid w:val="00CB072D"/>
    <w:rsid w:val="00CB2D90"/>
    <w:rsid w:val="00CB38E4"/>
    <w:rsid w:val="00CB45EE"/>
    <w:rsid w:val="00CB4CEC"/>
    <w:rsid w:val="00CB4FA8"/>
    <w:rsid w:val="00CB5802"/>
    <w:rsid w:val="00CB5952"/>
    <w:rsid w:val="00CB5A1E"/>
    <w:rsid w:val="00CB6824"/>
    <w:rsid w:val="00CB6DB2"/>
    <w:rsid w:val="00CB74BD"/>
    <w:rsid w:val="00CC03E7"/>
    <w:rsid w:val="00CC06A1"/>
    <w:rsid w:val="00CC1641"/>
    <w:rsid w:val="00CC17E4"/>
    <w:rsid w:val="00CC1CEF"/>
    <w:rsid w:val="00CC2701"/>
    <w:rsid w:val="00CC3442"/>
    <w:rsid w:val="00CC36A6"/>
    <w:rsid w:val="00CC3848"/>
    <w:rsid w:val="00CC39A8"/>
    <w:rsid w:val="00CC3A1D"/>
    <w:rsid w:val="00CC497C"/>
    <w:rsid w:val="00CC5677"/>
    <w:rsid w:val="00CC57B2"/>
    <w:rsid w:val="00CC6B16"/>
    <w:rsid w:val="00CC6B58"/>
    <w:rsid w:val="00CC6D38"/>
    <w:rsid w:val="00CC7442"/>
    <w:rsid w:val="00CC7635"/>
    <w:rsid w:val="00CD0AEE"/>
    <w:rsid w:val="00CD0B55"/>
    <w:rsid w:val="00CD1331"/>
    <w:rsid w:val="00CD1ACB"/>
    <w:rsid w:val="00CD1B19"/>
    <w:rsid w:val="00CD21E2"/>
    <w:rsid w:val="00CD2C4C"/>
    <w:rsid w:val="00CD312C"/>
    <w:rsid w:val="00CD4ACF"/>
    <w:rsid w:val="00CD4AF1"/>
    <w:rsid w:val="00CD5734"/>
    <w:rsid w:val="00CD5B6C"/>
    <w:rsid w:val="00CD66EA"/>
    <w:rsid w:val="00CD7854"/>
    <w:rsid w:val="00CE09D3"/>
    <w:rsid w:val="00CE0A7E"/>
    <w:rsid w:val="00CE0AB0"/>
    <w:rsid w:val="00CE0ABC"/>
    <w:rsid w:val="00CE1096"/>
    <w:rsid w:val="00CE1BAB"/>
    <w:rsid w:val="00CE261E"/>
    <w:rsid w:val="00CE416B"/>
    <w:rsid w:val="00CE426E"/>
    <w:rsid w:val="00CE47B4"/>
    <w:rsid w:val="00CE4A25"/>
    <w:rsid w:val="00CE5392"/>
    <w:rsid w:val="00CE58CF"/>
    <w:rsid w:val="00CE69C2"/>
    <w:rsid w:val="00CF12A2"/>
    <w:rsid w:val="00CF355C"/>
    <w:rsid w:val="00CF461A"/>
    <w:rsid w:val="00CF5013"/>
    <w:rsid w:val="00CF6D3C"/>
    <w:rsid w:val="00CF6FBB"/>
    <w:rsid w:val="00CF79E3"/>
    <w:rsid w:val="00D0035E"/>
    <w:rsid w:val="00D00FA6"/>
    <w:rsid w:val="00D025CE"/>
    <w:rsid w:val="00D02C9F"/>
    <w:rsid w:val="00D02E53"/>
    <w:rsid w:val="00D02F58"/>
    <w:rsid w:val="00D03491"/>
    <w:rsid w:val="00D05AFC"/>
    <w:rsid w:val="00D076CF"/>
    <w:rsid w:val="00D07DF7"/>
    <w:rsid w:val="00D1022A"/>
    <w:rsid w:val="00D110FA"/>
    <w:rsid w:val="00D12656"/>
    <w:rsid w:val="00D1311D"/>
    <w:rsid w:val="00D13A9D"/>
    <w:rsid w:val="00D1426C"/>
    <w:rsid w:val="00D14337"/>
    <w:rsid w:val="00D1717D"/>
    <w:rsid w:val="00D171EC"/>
    <w:rsid w:val="00D202E1"/>
    <w:rsid w:val="00D2088E"/>
    <w:rsid w:val="00D216DB"/>
    <w:rsid w:val="00D21D8E"/>
    <w:rsid w:val="00D226A4"/>
    <w:rsid w:val="00D22E20"/>
    <w:rsid w:val="00D230A6"/>
    <w:rsid w:val="00D23C51"/>
    <w:rsid w:val="00D25170"/>
    <w:rsid w:val="00D261F5"/>
    <w:rsid w:val="00D26A04"/>
    <w:rsid w:val="00D27350"/>
    <w:rsid w:val="00D27705"/>
    <w:rsid w:val="00D277F5"/>
    <w:rsid w:val="00D33080"/>
    <w:rsid w:val="00D36AF3"/>
    <w:rsid w:val="00D37C92"/>
    <w:rsid w:val="00D37ECB"/>
    <w:rsid w:val="00D40932"/>
    <w:rsid w:val="00D40A64"/>
    <w:rsid w:val="00D40E80"/>
    <w:rsid w:val="00D4210B"/>
    <w:rsid w:val="00D42695"/>
    <w:rsid w:val="00D434DA"/>
    <w:rsid w:val="00D436E9"/>
    <w:rsid w:val="00D43C3C"/>
    <w:rsid w:val="00D43D09"/>
    <w:rsid w:val="00D43F43"/>
    <w:rsid w:val="00D44801"/>
    <w:rsid w:val="00D44F7C"/>
    <w:rsid w:val="00D44FE6"/>
    <w:rsid w:val="00D47089"/>
    <w:rsid w:val="00D52C20"/>
    <w:rsid w:val="00D52EE5"/>
    <w:rsid w:val="00D538F2"/>
    <w:rsid w:val="00D548A4"/>
    <w:rsid w:val="00D54C1B"/>
    <w:rsid w:val="00D562D3"/>
    <w:rsid w:val="00D57A0D"/>
    <w:rsid w:val="00D60617"/>
    <w:rsid w:val="00D60E87"/>
    <w:rsid w:val="00D61594"/>
    <w:rsid w:val="00D62A9E"/>
    <w:rsid w:val="00D645FF"/>
    <w:rsid w:val="00D654AD"/>
    <w:rsid w:val="00D66751"/>
    <w:rsid w:val="00D668F6"/>
    <w:rsid w:val="00D6783E"/>
    <w:rsid w:val="00D70FAA"/>
    <w:rsid w:val="00D70FB6"/>
    <w:rsid w:val="00D7156C"/>
    <w:rsid w:val="00D71A7E"/>
    <w:rsid w:val="00D72084"/>
    <w:rsid w:val="00D737DC"/>
    <w:rsid w:val="00D73FDD"/>
    <w:rsid w:val="00D74DCF"/>
    <w:rsid w:val="00D75827"/>
    <w:rsid w:val="00D76C95"/>
    <w:rsid w:val="00D770FC"/>
    <w:rsid w:val="00D80660"/>
    <w:rsid w:val="00D8208E"/>
    <w:rsid w:val="00D833FF"/>
    <w:rsid w:val="00D83A8E"/>
    <w:rsid w:val="00D83FC7"/>
    <w:rsid w:val="00D846A4"/>
    <w:rsid w:val="00D84C5C"/>
    <w:rsid w:val="00D84F43"/>
    <w:rsid w:val="00D8595B"/>
    <w:rsid w:val="00D85AB8"/>
    <w:rsid w:val="00D85AD2"/>
    <w:rsid w:val="00D86AB5"/>
    <w:rsid w:val="00D86AFD"/>
    <w:rsid w:val="00D90BA6"/>
    <w:rsid w:val="00D92210"/>
    <w:rsid w:val="00D941BB"/>
    <w:rsid w:val="00D9571E"/>
    <w:rsid w:val="00D9579E"/>
    <w:rsid w:val="00D969C5"/>
    <w:rsid w:val="00D96CBF"/>
    <w:rsid w:val="00D96E10"/>
    <w:rsid w:val="00DA03C2"/>
    <w:rsid w:val="00DA04DA"/>
    <w:rsid w:val="00DA0D3B"/>
    <w:rsid w:val="00DA0EF0"/>
    <w:rsid w:val="00DA1DBC"/>
    <w:rsid w:val="00DA1EAB"/>
    <w:rsid w:val="00DA1ED0"/>
    <w:rsid w:val="00DA2FA0"/>
    <w:rsid w:val="00DA3D1E"/>
    <w:rsid w:val="00DA47AD"/>
    <w:rsid w:val="00DA50EE"/>
    <w:rsid w:val="00DA5258"/>
    <w:rsid w:val="00DB0C81"/>
    <w:rsid w:val="00DB12CE"/>
    <w:rsid w:val="00DB2B45"/>
    <w:rsid w:val="00DB33DF"/>
    <w:rsid w:val="00DB3614"/>
    <w:rsid w:val="00DB40D5"/>
    <w:rsid w:val="00DB4129"/>
    <w:rsid w:val="00DB4DB8"/>
    <w:rsid w:val="00DB60D7"/>
    <w:rsid w:val="00DB624A"/>
    <w:rsid w:val="00DC0F9F"/>
    <w:rsid w:val="00DC21F2"/>
    <w:rsid w:val="00DC3502"/>
    <w:rsid w:val="00DC363C"/>
    <w:rsid w:val="00DC38A6"/>
    <w:rsid w:val="00DC40FD"/>
    <w:rsid w:val="00DC5648"/>
    <w:rsid w:val="00DC73F7"/>
    <w:rsid w:val="00DC7ABD"/>
    <w:rsid w:val="00DD02B8"/>
    <w:rsid w:val="00DD0EEB"/>
    <w:rsid w:val="00DD1281"/>
    <w:rsid w:val="00DD1B3F"/>
    <w:rsid w:val="00DD1F06"/>
    <w:rsid w:val="00DD39FB"/>
    <w:rsid w:val="00DD4811"/>
    <w:rsid w:val="00DD522F"/>
    <w:rsid w:val="00DD572D"/>
    <w:rsid w:val="00DD6F70"/>
    <w:rsid w:val="00DD70C8"/>
    <w:rsid w:val="00DE0ED1"/>
    <w:rsid w:val="00DE25AD"/>
    <w:rsid w:val="00DE2603"/>
    <w:rsid w:val="00DE3936"/>
    <w:rsid w:val="00DE3ACC"/>
    <w:rsid w:val="00DE3CFC"/>
    <w:rsid w:val="00DE5A0F"/>
    <w:rsid w:val="00DE5FA3"/>
    <w:rsid w:val="00DE62A0"/>
    <w:rsid w:val="00DE68FE"/>
    <w:rsid w:val="00DE6E37"/>
    <w:rsid w:val="00DE6FBB"/>
    <w:rsid w:val="00DE7D39"/>
    <w:rsid w:val="00DF035C"/>
    <w:rsid w:val="00DF0D8B"/>
    <w:rsid w:val="00DF1001"/>
    <w:rsid w:val="00DF2900"/>
    <w:rsid w:val="00DF3521"/>
    <w:rsid w:val="00DF5123"/>
    <w:rsid w:val="00DF5291"/>
    <w:rsid w:val="00DF5823"/>
    <w:rsid w:val="00DF66EB"/>
    <w:rsid w:val="00DF67CA"/>
    <w:rsid w:val="00DF77FB"/>
    <w:rsid w:val="00E001FA"/>
    <w:rsid w:val="00E003C3"/>
    <w:rsid w:val="00E00486"/>
    <w:rsid w:val="00E014E0"/>
    <w:rsid w:val="00E045CA"/>
    <w:rsid w:val="00E05391"/>
    <w:rsid w:val="00E05846"/>
    <w:rsid w:val="00E05A8D"/>
    <w:rsid w:val="00E05EF8"/>
    <w:rsid w:val="00E06148"/>
    <w:rsid w:val="00E0625A"/>
    <w:rsid w:val="00E069D8"/>
    <w:rsid w:val="00E06B34"/>
    <w:rsid w:val="00E071A2"/>
    <w:rsid w:val="00E105BF"/>
    <w:rsid w:val="00E10858"/>
    <w:rsid w:val="00E11B3F"/>
    <w:rsid w:val="00E12152"/>
    <w:rsid w:val="00E12DC2"/>
    <w:rsid w:val="00E13766"/>
    <w:rsid w:val="00E1393B"/>
    <w:rsid w:val="00E14643"/>
    <w:rsid w:val="00E148DA"/>
    <w:rsid w:val="00E15BA0"/>
    <w:rsid w:val="00E169ED"/>
    <w:rsid w:val="00E16D3A"/>
    <w:rsid w:val="00E172F2"/>
    <w:rsid w:val="00E174F4"/>
    <w:rsid w:val="00E20BF4"/>
    <w:rsid w:val="00E213C0"/>
    <w:rsid w:val="00E219AB"/>
    <w:rsid w:val="00E21D7B"/>
    <w:rsid w:val="00E24058"/>
    <w:rsid w:val="00E26099"/>
    <w:rsid w:val="00E26832"/>
    <w:rsid w:val="00E2706C"/>
    <w:rsid w:val="00E27943"/>
    <w:rsid w:val="00E30BBE"/>
    <w:rsid w:val="00E30D9B"/>
    <w:rsid w:val="00E3112F"/>
    <w:rsid w:val="00E31ACB"/>
    <w:rsid w:val="00E31E9B"/>
    <w:rsid w:val="00E32157"/>
    <w:rsid w:val="00E33071"/>
    <w:rsid w:val="00E33156"/>
    <w:rsid w:val="00E33AE3"/>
    <w:rsid w:val="00E34CEB"/>
    <w:rsid w:val="00E357F0"/>
    <w:rsid w:val="00E35878"/>
    <w:rsid w:val="00E36218"/>
    <w:rsid w:val="00E3642D"/>
    <w:rsid w:val="00E372F2"/>
    <w:rsid w:val="00E41376"/>
    <w:rsid w:val="00E418BF"/>
    <w:rsid w:val="00E41B4E"/>
    <w:rsid w:val="00E41E9D"/>
    <w:rsid w:val="00E45FCF"/>
    <w:rsid w:val="00E468DF"/>
    <w:rsid w:val="00E469CA"/>
    <w:rsid w:val="00E47C87"/>
    <w:rsid w:val="00E509F8"/>
    <w:rsid w:val="00E50DF3"/>
    <w:rsid w:val="00E51A6D"/>
    <w:rsid w:val="00E5271A"/>
    <w:rsid w:val="00E52FD6"/>
    <w:rsid w:val="00E54300"/>
    <w:rsid w:val="00E55610"/>
    <w:rsid w:val="00E57F40"/>
    <w:rsid w:val="00E61345"/>
    <w:rsid w:val="00E61943"/>
    <w:rsid w:val="00E62FBE"/>
    <w:rsid w:val="00E63C41"/>
    <w:rsid w:val="00E63E59"/>
    <w:rsid w:val="00E6620B"/>
    <w:rsid w:val="00E66821"/>
    <w:rsid w:val="00E66E8D"/>
    <w:rsid w:val="00E67A6F"/>
    <w:rsid w:val="00E706E9"/>
    <w:rsid w:val="00E71641"/>
    <w:rsid w:val="00E71729"/>
    <w:rsid w:val="00E71764"/>
    <w:rsid w:val="00E7276D"/>
    <w:rsid w:val="00E728CD"/>
    <w:rsid w:val="00E73306"/>
    <w:rsid w:val="00E747A9"/>
    <w:rsid w:val="00E7570F"/>
    <w:rsid w:val="00E76643"/>
    <w:rsid w:val="00E76E3A"/>
    <w:rsid w:val="00E77EEB"/>
    <w:rsid w:val="00E80623"/>
    <w:rsid w:val="00E822B0"/>
    <w:rsid w:val="00E82FB1"/>
    <w:rsid w:val="00E8356A"/>
    <w:rsid w:val="00E84059"/>
    <w:rsid w:val="00E858F3"/>
    <w:rsid w:val="00E86F07"/>
    <w:rsid w:val="00E90276"/>
    <w:rsid w:val="00E90318"/>
    <w:rsid w:val="00E904CC"/>
    <w:rsid w:val="00E90F65"/>
    <w:rsid w:val="00E91364"/>
    <w:rsid w:val="00E91780"/>
    <w:rsid w:val="00E9181D"/>
    <w:rsid w:val="00E920E8"/>
    <w:rsid w:val="00E92217"/>
    <w:rsid w:val="00E938E3"/>
    <w:rsid w:val="00E93A4D"/>
    <w:rsid w:val="00E9421E"/>
    <w:rsid w:val="00E9432E"/>
    <w:rsid w:val="00E9454E"/>
    <w:rsid w:val="00E94AB4"/>
    <w:rsid w:val="00E96044"/>
    <w:rsid w:val="00E967C4"/>
    <w:rsid w:val="00E96CFA"/>
    <w:rsid w:val="00E975E5"/>
    <w:rsid w:val="00E97C7A"/>
    <w:rsid w:val="00EA0DF1"/>
    <w:rsid w:val="00EA11BD"/>
    <w:rsid w:val="00EA1703"/>
    <w:rsid w:val="00EA2378"/>
    <w:rsid w:val="00EA37CA"/>
    <w:rsid w:val="00EA426E"/>
    <w:rsid w:val="00EA45EA"/>
    <w:rsid w:val="00EA53F2"/>
    <w:rsid w:val="00EA6751"/>
    <w:rsid w:val="00EA6B67"/>
    <w:rsid w:val="00EA6BEE"/>
    <w:rsid w:val="00EA7CFE"/>
    <w:rsid w:val="00EA7F9F"/>
    <w:rsid w:val="00EB0492"/>
    <w:rsid w:val="00EB09A9"/>
    <w:rsid w:val="00EB153D"/>
    <w:rsid w:val="00EB1CEB"/>
    <w:rsid w:val="00EB1E3D"/>
    <w:rsid w:val="00EB24F1"/>
    <w:rsid w:val="00EB3272"/>
    <w:rsid w:val="00EB37B2"/>
    <w:rsid w:val="00EB3851"/>
    <w:rsid w:val="00EB47AB"/>
    <w:rsid w:val="00EB4BD1"/>
    <w:rsid w:val="00EB4E0A"/>
    <w:rsid w:val="00EB5EEF"/>
    <w:rsid w:val="00EB614A"/>
    <w:rsid w:val="00EB7E91"/>
    <w:rsid w:val="00EC2467"/>
    <w:rsid w:val="00EC3A64"/>
    <w:rsid w:val="00EC44B5"/>
    <w:rsid w:val="00EC5642"/>
    <w:rsid w:val="00EC6485"/>
    <w:rsid w:val="00EC6572"/>
    <w:rsid w:val="00EC6FF3"/>
    <w:rsid w:val="00ED0C98"/>
    <w:rsid w:val="00ED1780"/>
    <w:rsid w:val="00ED1AFB"/>
    <w:rsid w:val="00ED2A5E"/>
    <w:rsid w:val="00ED2BA7"/>
    <w:rsid w:val="00ED3991"/>
    <w:rsid w:val="00ED497C"/>
    <w:rsid w:val="00ED4B98"/>
    <w:rsid w:val="00ED7C8D"/>
    <w:rsid w:val="00EE020E"/>
    <w:rsid w:val="00EE0DD5"/>
    <w:rsid w:val="00EE0F20"/>
    <w:rsid w:val="00EE1971"/>
    <w:rsid w:val="00EE2284"/>
    <w:rsid w:val="00EE244A"/>
    <w:rsid w:val="00EE2FD1"/>
    <w:rsid w:val="00EE474B"/>
    <w:rsid w:val="00EE479B"/>
    <w:rsid w:val="00EE51C6"/>
    <w:rsid w:val="00EE5252"/>
    <w:rsid w:val="00EE5430"/>
    <w:rsid w:val="00EE703E"/>
    <w:rsid w:val="00EE72D2"/>
    <w:rsid w:val="00EE7533"/>
    <w:rsid w:val="00EE7B26"/>
    <w:rsid w:val="00EF157B"/>
    <w:rsid w:val="00EF22F5"/>
    <w:rsid w:val="00EF2CBA"/>
    <w:rsid w:val="00EF415B"/>
    <w:rsid w:val="00EF41DD"/>
    <w:rsid w:val="00EF52DB"/>
    <w:rsid w:val="00EF5530"/>
    <w:rsid w:val="00EF5B58"/>
    <w:rsid w:val="00EF6EC8"/>
    <w:rsid w:val="00EF733F"/>
    <w:rsid w:val="00F00474"/>
    <w:rsid w:val="00F009A4"/>
    <w:rsid w:val="00F014E3"/>
    <w:rsid w:val="00F020C2"/>
    <w:rsid w:val="00F029ED"/>
    <w:rsid w:val="00F02FA2"/>
    <w:rsid w:val="00F038C7"/>
    <w:rsid w:val="00F04953"/>
    <w:rsid w:val="00F054D2"/>
    <w:rsid w:val="00F05644"/>
    <w:rsid w:val="00F05932"/>
    <w:rsid w:val="00F067BA"/>
    <w:rsid w:val="00F0727D"/>
    <w:rsid w:val="00F078A0"/>
    <w:rsid w:val="00F1082B"/>
    <w:rsid w:val="00F110C9"/>
    <w:rsid w:val="00F11793"/>
    <w:rsid w:val="00F12B99"/>
    <w:rsid w:val="00F13244"/>
    <w:rsid w:val="00F135BA"/>
    <w:rsid w:val="00F1387E"/>
    <w:rsid w:val="00F13E61"/>
    <w:rsid w:val="00F1494D"/>
    <w:rsid w:val="00F15C02"/>
    <w:rsid w:val="00F16870"/>
    <w:rsid w:val="00F16F6D"/>
    <w:rsid w:val="00F172BD"/>
    <w:rsid w:val="00F17823"/>
    <w:rsid w:val="00F22BCF"/>
    <w:rsid w:val="00F22EE2"/>
    <w:rsid w:val="00F23188"/>
    <w:rsid w:val="00F260F4"/>
    <w:rsid w:val="00F32375"/>
    <w:rsid w:val="00F32E14"/>
    <w:rsid w:val="00F3350F"/>
    <w:rsid w:val="00F34B95"/>
    <w:rsid w:val="00F34CBC"/>
    <w:rsid w:val="00F35BDD"/>
    <w:rsid w:val="00F36558"/>
    <w:rsid w:val="00F3792A"/>
    <w:rsid w:val="00F41881"/>
    <w:rsid w:val="00F42BFB"/>
    <w:rsid w:val="00F43D4D"/>
    <w:rsid w:val="00F44039"/>
    <w:rsid w:val="00F44F6B"/>
    <w:rsid w:val="00F47289"/>
    <w:rsid w:val="00F47B12"/>
    <w:rsid w:val="00F5020B"/>
    <w:rsid w:val="00F50F61"/>
    <w:rsid w:val="00F515E2"/>
    <w:rsid w:val="00F526FC"/>
    <w:rsid w:val="00F530AB"/>
    <w:rsid w:val="00F53BEC"/>
    <w:rsid w:val="00F53FAF"/>
    <w:rsid w:val="00F540EA"/>
    <w:rsid w:val="00F54A63"/>
    <w:rsid w:val="00F55FF8"/>
    <w:rsid w:val="00F5687C"/>
    <w:rsid w:val="00F56A99"/>
    <w:rsid w:val="00F57FF4"/>
    <w:rsid w:val="00F61B87"/>
    <w:rsid w:val="00F62354"/>
    <w:rsid w:val="00F62B6B"/>
    <w:rsid w:val="00F64978"/>
    <w:rsid w:val="00F654AC"/>
    <w:rsid w:val="00F664F3"/>
    <w:rsid w:val="00F6777D"/>
    <w:rsid w:val="00F70516"/>
    <w:rsid w:val="00F708E8"/>
    <w:rsid w:val="00F71558"/>
    <w:rsid w:val="00F71D8F"/>
    <w:rsid w:val="00F7289D"/>
    <w:rsid w:val="00F76E64"/>
    <w:rsid w:val="00F77D38"/>
    <w:rsid w:val="00F77D84"/>
    <w:rsid w:val="00F77FB3"/>
    <w:rsid w:val="00F81C39"/>
    <w:rsid w:val="00F81FB9"/>
    <w:rsid w:val="00F823C7"/>
    <w:rsid w:val="00F82E62"/>
    <w:rsid w:val="00F8306E"/>
    <w:rsid w:val="00F84131"/>
    <w:rsid w:val="00F8430F"/>
    <w:rsid w:val="00F862EC"/>
    <w:rsid w:val="00F86473"/>
    <w:rsid w:val="00F868DB"/>
    <w:rsid w:val="00F8691E"/>
    <w:rsid w:val="00F86AE0"/>
    <w:rsid w:val="00F916F9"/>
    <w:rsid w:val="00F91844"/>
    <w:rsid w:val="00F91E06"/>
    <w:rsid w:val="00F921CB"/>
    <w:rsid w:val="00F93B0D"/>
    <w:rsid w:val="00F94648"/>
    <w:rsid w:val="00F965C1"/>
    <w:rsid w:val="00F96A31"/>
    <w:rsid w:val="00F970D1"/>
    <w:rsid w:val="00F970E8"/>
    <w:rsid w:val="00F9793D"/>
    <w:rsid w:val="00F97DD9"/>
    <w:rsid w:val="00FA01A9"/>
    <w:rsid w:val="00FA18CE"/>
    <w:rsid w:val="00FA1AD8"/>
    <w:rsid w:val="00FA1C39"/>
    <w:rsid w:val="00FA201D"/>
    <w:rsid w:val="00FA22F2"/>
    <w:rsid w:val="00FA32F3"/>
    <w:rsid w:val="00FA3367"/>
    <w:rsid w:val="00FA3B2F"/>
    <w:rsid w:val="00FA3C71"/>
    <w:rsid w:val="00FA5D4C"/>
    <w:rsid w:val="00FA6CB2"/>
    <w:rsid w:val="00FA7A40"/>
    <w:rsid w:val="00FA7B14"/>
    <w:rsid w:val="00FA7E6D"/>
    <w:rsid w:val="00FB117C"/>
    <w:rsid w:val="00FB1E1B"/>
    <w:rsid w:val="00FB2129"/>
    <w:rsid w:val="00FB213C"/>
    <w:rsid w:val="00FB3839"/>
    <w:rsid w:val="00FB626A"/>
    <w:rsid w:val="00FB641E"/>
    <w:rsid w:val="00FB69A4"/>
    <w:rsid w:val="00FB6B89"/>
    <w:rsid w:val="00FB6CEE"/>
    <w:rsid w:val="00FB72BE"/>
    <w:rsid w:val="00FB74B6"/>
    <w:rsid w:val="00FB74D7"/>
    <w:rsid w:val="00FC0196"/>
    <w:rsid w:val="00FC0819"/>
    <w:rsid w:val="00FC107F"/>
    <w:rsid w:val="00FC113C"/>
    <w:rsid w:val="00FC1F05"/>
    <w:rsid w:val="00FC37B4"/>
    <w:rsid w:val="00FC3B9B"/>
    <w:rsid w:val="00FC3D8D"/>
    <w:rsid w:val="00FC474E"/>
    <w:rsid w:val="00FC6156"/>
    <w:rsid w:val="00FC697E"/>
    <w:rsid w:val="00FC6FBE"/>
    <w:rsid w:val="00FD0DC7"/>
    <w:rsid w:val="00FD1010"/>
    <w:rsid w:val="00FD1AC4"/>
    <w:rsid w:val="00FD3BFC"/>
    <w:rsid w:val="00FD4A9D"/>
    <w:rsid w:val="00FD55B7"/>
    <w:rsid w:val="00FD5D61"/>
    <w:rsid w:val="00FD5E86"/>
    <w:rsid w:val="00FD6981"/>
    <w:rsid w:val="00FD6BAC"/>
    <w:rsid w:val="00FD7C5F"/>
    <w:rsid w:val="00FE0B5F"/>
    <w:rsid w:val="00FE1417"/>
    <w:rsid w:val="00FE14CB"/>
    <w:rsid w:val="00FE1A6F"/>
    <w:rsid w:val="00FE3171"/>
    <w:rsid w:val="00FE32BF"/>
    <w:rsid w:val="00FE36DC"/>
    <w:rsid w:val="00FE3CAB"/>
    <w:rsid w:val="00FE450B"/>
    <w:rsid w:val="00FE5DD5"/>
    <w:rsid w:val="00FE6AA7"/>
    <w:rsid w:val="00FE6B2C"/>
    <w:rsid w:val="00FF089D"/>
    <w:rsid w:val="00FF10CD"/>
    <w:rsid w:val="00FF163E"/>
    <w:rsid w:val="00FF3081"/>
    <w:rsid w:val="00FF3A47"/>
    <w:rsid w:val="00FF3EF0"/>
    <w:rsid w:val="00FF551A"/>
    <w:rsid w:val="00FF5AA6"/>
    <w:rsid w:val="00FF6426"/>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7BC1135-7B9C-4EAA-8E90-4CFC4AB5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numPr>
        <w:numId w:val="4"/>
      </w:num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numPr>
        <w:numId w:val="5"/>
      </w:num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9"/>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9"/>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olor w:val="C10E02"/>
      <w:sz w:val="24"/>
    </w:rPr>
  </w:style>
  <w:style w:type="paragraph" w:styleId="TOC1">
    <w:name w:val="toc 1"/>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CB4FA8"/>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numPr>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Normal"/>
    <w:link w:val="processheadingChar"/>
    <w:qFormat/>
    <w:rsid w:val="00FC0196"/>
    <w:pPr>
      <w:tabs>
        <w:tab w:val="clear" w:pos="227"/>
        <w:tab w:val="clear" w:pos="454"/>
        <w:tab w:val="clear" w:pos="680"/>
        <w:tab w:val="clear" w:pos="907"/>
        <w:tab w:val="clear" w:pos="1134"/>
        <w:tab w:val="clear" w:pos="1361"/>
        <w:tab w:val="clear" w:pos="1588"/>
        <w:tab w:val="clear" w:pos="1814"/>
        <w:tab w:val="clear" w:pos="2041"/>
      </w:tabs>
      <w:spacing w:after="120" w:line="240" w:lineRule="auto"/>
    </w:pPr>
    <w:rPr>
      <w:rFonts w:cs="Arial"/>
      <w:b/>
      <w:color w:val="215868"/>
      <w:sz w:val="22"/>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FC0196"/>
    <w:rPr>
      <w:rFonts w:ascii="Arial" w:hAnsi="Arial" w:cs="Arial"/>
      <w:b/>
      <w:color w:val="215868"/>
      <w:sz w:val="22"/>
      <w:lang w:val="x-none"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6"/>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8"/>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w:hAnsi="Source Sans Pro"/>
      <w:color w:val="575756"/>
      <w:sz w:val="22"/>
      <w:szCs w:val="22"/>
      <w:lang w:val="en-US"/>
    </w:rPr>
  </w:style>
  <w:style w:type="paragraph" w:customStyle="1" w:styleId="Bullet1">
    <w:name w:val="Bullet1"/>
    <w:basedOn w:val="reddots"/>
    <w:qFormat/>
    <w:rsid w:val="003A3559"/>
    <w:pPr>
      <w:numPr>
        <w:numId w:val="14"/>
      </w:numPr>
      <w:tabs>
        <w:tab w:val="clear" w:pos="227"/>
        <w:tab w:val="clear" w:pos="454"/>
        <w:tab w:val="clear" w:pos="680"/>
        <w:tab w:val="clear" w:pos="907"/>
        <w:tab w:val="clear" w:pos="1134"/>
        <w:tab w:val="clear" w:pos="1361"/>
        <w:tab w:val="clear" w:pos="1588"/>
        <w:tab w:val="clear" w:pos="1814"/>
        <w:tab w:val="clear" w:pos="2041"/>
        <w:tab w:val="left" w:pos="426"/>
      </w:tabs>
    </w:pPr>
    <w:rPr>
      <w:rFonts w:ascii="Source Sans Pro" w:hAnsi="Source Sans Pro"/>
      <w:sz w:val="22"/>
    </w:r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3A3559"/>
    <w:pPr>
      <w:numPr>
        <w:numId w:val="10"/>
      </w:num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EC44B5"/>
    <w:pPr>
      <w:tabs>
        <w:tab w:val="clear" w:pos="227"/>
        <w:tab w:val="clear" w:pos="454"/>
        <w:tab w:val="clear" w:pos="680"/>
        <w:tab w:val="clear" w:pos="907"/>
        <w:tab w:val="clear" w:pos="1134"/>
        <w:tab w:val="clear" w:pos="1361"/>
        <w:tab w:val="clear" w:pos="1588"/>
        <w:tab w:val="clear" w:pos="1814"/>
        <w:tab w:val="clear" w:pos="2041"/>
      </w:tabs>
      <w:spacing w:before="240" w:after="240" w:line="360" w:lineRule="exact"/>
    </w:pPr>
    <w:rPr>
      <w:rFonts w:ascii="Source Sans Pro" w:eastAsia="Calibri" w:hAnsi="Source Sans Pro"/>
      <w:color w:val="56565A" w:themeColor="accent2"/>
      <w:sz w:val="32"/>
      <w:szCs w:val="22"/>
      <w:lang w:val="en-US"/>
    </w:rPr>
  </w:style>
  <w:style w:type="paragraph" w:customStyle="1" w:styleId="Subheading">
    <w:name w:val="Subheading"/>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b/>
      <w:color w:val="C10E0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numbering" w:customStyle="1" w:styleId="NoList1">
    <w:name w:val="No List1"/>
    <w:next w:val="NoList"/>
    <w:uiPriority w:val="99"/>
    <w:semiHidden/>
    <w:unhideWhenUsed/>
    <w:rsid w:val="00001C77"/>
  </w:style>
  <w:style w:type="table" w:customStyle="1" w:styleId="TableGrid1">
    <w:name w:val="Table Grid1"/>
    <w:basedOn w:val="TableNormal"/>
    <w:next w:val="TableGrid"/>
    <w:uiPriority w:val="59"/>
    <w:rsid w:val="00001C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dots">
    <w:name w:val="red dots"/>
    <w:basedOn w:val="Normal"/>
    <w:rsid w:val="003A3559"/>
    <w:pPr>
      <w:numPr>
        <w:numId w:val="15"/>
      </w:numPr>
    </w:pPr>
  </w:style>
  <w:style w:type="paragraph" w:customStyle="1" w:styleId="3before">
    <w:name w:val="3 before"/>
    <w:basedOn w:val="Normal"/>
    <w:link w:val="3beforeChar"/>
    <w:qFormat/>
    <w:rsid w:val="00CC497C"/>
    <w:pPr>
      <w:tabs>
        <w:tab w:val="clear" w:pos="227"/>
        <w:tab w:val="clear" w:pos="454"/>
        <w:tab w:val="clear" w:pos="680"/>
        <w:tab w:val="clear" w:pos="907"/>
        <w:tab w:val="clear" w:pos="1134"/>
        <w:tab w:val="clear" w:pos="1361"/>
        <w:tab w:val="clear" w:pos="1588"/>
        <w:tab w:val="clear" w:pos="1814"/>
        <w:tab w:val="clear" w:pos="2041"/>
      </w:tabs>
      <w:spacing w:before="60" w:after="0" w:line="240" w:lineRule="auto"/>
    </w:pPr>
    <w:rPr>
      <w:rFonts w:ascii="Source Sans Pro" w:eastAsia="Calibri" w:hAnsi="Source Sans Pro" w:cs="Arial"/>
      <w:sz w:val="22"/>
      <w:szCs w:val="22"/>
      <w:lang w:val="en-US"/>
    </w:rPr>
  </w:style>
  <w:style w:type="paragraph" w:customStyle="1" w:styleId="after3pt">
    <w:name w:val="after 3pt"/>
    <w:basedOn w:val="Normal"/>
    <w:link w:val="after3ptChar"/>
    <w:qFormat/>
    <w:rsid w:val="00CC497C"/>
    <w:pPr>
      <w:tabs>
        <w:tab w:val="clear" w:pos="227"/>
        <w:tab w:val="clear" w:pos="454"/>
        <w:tab w:val="clear" w:pos="680"/>
        <w:tab w:val="clear" w:pos="907"/>
        <w:tab w:val="clear" w:pos="1134"/>
        <w:tab w:val="clear" w:pos="1361"/>
        <w:tab w:val="clear" w:pos="1588"/>
        <w:tab w:val="clear" w:pos="1814"/>
        <w:tab w:val="clear" w:pos="2041"/>
        <w:tab w:val="left" w:pos="8539"/>
      </w:tabs>
      <w:spacing w:before="0" w:line="240" w:lineRule="auto"/>
    </w:pPr>
    <w:rPr>
      <w:rFonts w:ascii="Source Sans Pro" w:eastAsia="Calibri" w:hAnsi="Source Sans Pro" w:cs="Arial"/>
      <w:sz w:val="22"/>
      <w:szCs w:val="22"/>
      <w:lang w:val="en-US"/>
    </w:rPr>
  </w:style>
  <w:style w:type="character" w:customStyle="1" w:styleId="3beforeChar">
    <w:name w:val="3 before Char"/>
    <w:basedOn w:val="DefaultParagraphFont"/>
    <w:link w:val="3before"/>
    <w:rsid w:val="00CC497C"/>
    <w:rPr>
      <w:rFonts w:ascii="Source Sans Pro" w:eastAsia="Calibri" w:hAnsi="Source Sans Pro" w:cs="Arial"/>
      <w:sz w:val="22"/>
      <w:szCs w:val="22"/>
      <w:lang w:val="en-US" w:eastAsia="en-US"/>
    </w:rPr>
  </w:style>
  <w:style w:type="paragraph" w:customStyle="1" w:styleId="dot3after">
    <w:name w:val="dot 3 after"/>
    <w:basedOn w:val="Normal"/>
    <w:link w:val="dot3afterChar"/>
    <w:qFormat/>
    <w:rsid w:val="00EC44B5"/>
    <w:pPr>
      <w:numPr>
        <w:numId w:val="13"/>
      </w:numPr>
      <w:tabs>
        <w:tab w:val="clear" w:pos="227"/>
        <w:tab w:val="clear" w:pos="454"/>
        <w:tab w:val="clear" w:pos="680"/>
        <w:tab w:val="clear" w:pos="907"/>
        <w:tab w:val="clear" w:pos="1134"/>
        <w:tab w:val="clear" w:pos="1361"/>
        <w:tab w:val="clear" w:pos="1588"/>
        <w:tab w:val="clear" w:pos="1814"/>
        <w:tab w:val="clear" w:pos="2041"/>
      </w:tabs>
      <w:spacing w:before="0" w:line="240" w:lineRule="auto"/>
    </w:pPr>
    <w:rPr>
      <w:rFonts w:ascii="Source Sans Pro" w:eastAsia="Calibri" w:hAnsi="Source Sans Pro" w:cs="Arial"/>
      <w:sz w:val="22"/>
      <w:szCs w:val="22"/>
      <w:lang w:val="en-US"/>
    </w:rPr>
  </w:style>
  <w:style w:type="character" w:customStyle="1" w:styleId="after3ptChar">
    <w:name w:val="after 3pt Char"/>
    <w:basedOn w:val="DefaultParagraphFont"/>
    <w:link w:val="after3pt"/>
    <w:rsid w:val="00CC497C"/>
    <w:rPr>
      <w:rFonts w:ascii="Source Sans Pro" w:eastAsia="Calibri" w:hAnsi="Source Sans Pro" w:cs="Arial"/>
      <w:sz w:val="22"/>
      <w:szCs w:val="22"/>
      <w:lang w:val="en-US" w:eastAsia="en-US"/>
    </w:rPr>
  </w:style>
  <w:style w:type="paragraph" w:customStyle="1" w:styleId="TINYSTOP">
    <w:name w:val="TINY STOP"/>
    <w:basedOn w:val="Normal"/>
    <w:link w:val="TINYSTOPChar"/>
    <w:qFormat/>
    <w:rsid w:val="002D3EEF"/>
    <w:pPr>
      <w:spacing w:before="0" w:after="0" w:line="240" w:lineRule="auto"/>
    </w:pPr>
    <w:rPr>
      <w:sz w:val="2"/>
    </w:rPr>
  </w:style>
  <w:style w:type="character" w:customStyle="1" w:styleId="dot3afterChar">
    <w:name w:val="dot 3 after Char"/>
    <w:basedOn w:val="DefaultParagraphFont"/>
    <w:link w:val="dot3after"/>
    <w:rsid w:val="00EC44B5"/>
    <w:rPr>
      <w:rFonts w:ascii="Source Sans Pro" w:eastAsia="Calibri" w:hAnsi="Source Sans Pro" w:cs="Arial"/>
      <w:sz w:val="22"/>
      <w:szCs w:val="22"/>
      <w:lang w:val="en-US" w:eastAsia="en-US"/>
    </w:rPr>
  </w:style>
  <w:style w:type="character" w:customStyle="1" w:styleId="TINYSTOPChar">
    <w:name w:val="TINY STOP Char"/>
    <w:basedOn w:val="DefaultParagraphFont"/>
    <w:link w:val="TINYSTOP"/>
    <w:rsid w:val="002D3EEF"/>
    <w:rPr>
      <w:rFonts w:ascii="Arial" w:hAnsi="Arial"/>
      <w:sz w:val="2"/>
      <w:lang w:eastAsia="en-US"/>
    </w:rPr>
  </w:style>
  <w:style w:type="paragraph" w:styleId="FootnoteText">
    <w:name w:val="footnote text"/>
    <w:basedOn w:val="Normal"/>
    <w:link w:val="FootnoteTextChar"/>
    <w:semiHidden/>
    <w:unhideWhenUsed/>
    <w:rsid w:val="000777F4"/>
    <w:pPr>
      <w:spacing w:before="0" w:after="0" w:line="240" w:lineRule="auto"/>
    </w:pPr>
  </w:style>
  <w:style w:type="character" w:customStyle="1" w:styleId="FootnoteTextChar">
    <w:name w:val="Footnote Text Char"/>
    <w:basedOn w:val="DefaultParagraphFont"/>
    <w:link w:val="FootnoteText"/>
    <w:semiHidden/>
    <w:rsid w:val="000777F4"/>
    <w:rPr>
      <w:rFonts w:ascii="Arial" w:hAnsi="Arial"/>
      <w:lang w:eastAsia="en-US"/>
    </w:rPr>
  </w:style>
  <w:style w:type="character" w:styleId="FootnoteReference">
    <w:name w:val="footnote reference"/>
    <w:basedOn w:val="DefaultParagraphFont"/>
    <w:semiHidden/>
    <w:unhideWhenUsed/>
    <w:rsid w:val="000777F4"/>
    <w:rPr>
      <w:vertAlign w:val="superscript"/>
    </w:rPr>
  </w:style>
  <w:style w:type="table" w:customStyle="1" w:styleId="RTWSATable">
    <w:name w:val="RTWSA Table"/>
    <w:basedOn w:val="TableNormal"/>
    <w:uiPriority w:val="99"/>
    <w:rsid w:val="00871CBC"/>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character" w:customStyle="1" w:styleId="ListParagraphChar">
    <w:name w:val="List Paragraph Char"/>
    <w:basedOn w:val="DefaultParagraphFont"/>
    <w:link w:val="ListParagraph"/>
    <w:uiPriority w:val="34"/>
    <w:rsid w:val="00871CBC"/>
    <w:rPr>
      <w:rFonts w:ascii="Arial" w:hAnsi="Arial"/>
      <w:lang w:eastAsia="en-US"/>
    </w:rPr>
  </w:style>
  <w:style w:type="paragraph" w:customStyle="1" w:styleId="2i">
    <w:name w:val="2(i)"/>
    <w:basedOn w:val="Normal"/>
    <w:qFormat/>
    <w:rsid w:val="00871CBC"/>
    <w:pPr>
      <w:numPr>
        <w:ilvl w:val="4"/>
        <w:numId w:val="16"/>
      </w:numPr>
      <w:tabs>
        <w:tab w:val="clear" w:pos="227"/>
        <w:tab w:val="clear" w:pos="454"/>
        <w:tab w:val="clear" w:pos="680"/>
        <w:tab w:val="clear" w:pos="907"/>
        <w:tab w:val="clear" w:pos="1134"/>
        <w:tab w:val="clear" w:pos="1361"/>
        <w:tab w:val="clear" w:pos="1588"/>
        <w:tab w:val="clear" w:pos="1814"/>
        <w:tab w:val="clear" w:pos="2041"/>
      </w:tabs>
      <w:spacing w:before="0" w:after="0" w:line="360" w:lineRule="atLeast"/>
      <w:jc w:val="both"/>
    </w:pPr>
    <w:rPr>
      <w:rFonts w:asciiTheme="minorHAnsi" w:eastAsiaTheme="minorEastAsia" w:hAnsiTheme="minorHAnsi" w:cstheme="minorBidi"/>
      <w:sz w:val="22"/>
      <w:szCs w:val="24"/>
    </w:rPr>
  </w:style>
  <w:style w:type="table" w:customStyle="1" w:styleId="TableGrid11">
    <w:name w:val="Table Grid11"/>
    <w:basedOn w:val="TableNormal"/>
    <w:next w:val="TableGrid"/>
    <w:rsid w:val="000E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E4B31"/>
    <w:tblPr>
      <w:tblStyleRowBandSize w:val="1"/>
      <w:tblStyleColBandSize w:val="1"/>
      <w:tblBorders>
        <w:top w:val="single" w:sz="4" w:space="0" w:color="EC9198" w:themeColor="accent1" w:themeTint="66"/>
        <w:left w:val="single" w:sz="4" w:space="0" w:color="EC9198" w:themeColor="accent1" w:themeTint="66"/>
        <w:bottom w:val="single" w:sz="4" w:space="0" w:color="EC9198" w:themeColor="accent1" w:themeTint="66"/>
        <w:right w:val="single" w:sz="4" w:space="0" w:color="EC9198" w:themeColor="accent1" w:themeTint="66"/>
        <w:insideH w:val="single" w:sz="4" w:space="0" w:color="EC9198" w:themeColor="accent1" w:themeTint="66"/>
        <w:insideV w:val="single" w:sz="4" w:space="0" w:color="EC9198" w:themeColor="accent1" w:themeTint="66"/>
      </w:tblBorders>
    </w:tblPr>
    <w:tblStylePr w:type="firstRow">
      <w:rPr>
        <w:b/>
        <w:bCs/>
      </w:rPr>
      <w:tblPr/>
      <w:tcPr>
        <w:tcBorders>
          <w:bottom w:val="single" w:sz="12" w:space="0" w:color="E25B65" w:themeColor="accent1" w:themeTint="99"/>
        </w:tcBorders>
      </w:tcPr>
    </w:tblStylePr>
    <w:tblStylePr w:type="lastRow">
      <w:rPr>
        <w:b/>
        <w:bCs/>
      </w:rPr>
      <w:tblPr/>
      <w:tcPr>
        <w:tcBorders>
          <w:top w:val="double" w:sz="2" w:space="0" w:color="E25B65" w:themeColor="accen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semiHidden/>
    <w:unhideWhenUsed/>
    <w:rsid w:val="006C527D"/>
    <w:pPr>
      <w:spacing w:after="120"/>
      <w:ind w:left="283"/>
    </w:pPr>
  </w:style>
  <w:style w:type="character" w:customStyle="1" w:styleId="BodyTextIndentChar">
    <w:name w:val="Body Text Indent Char"/>
    <w:basedOn w:val="DefaultParagraphFont"/>
    <w:link w:val="BodyTextIndent"/>
    <w:semiHidden/>
    <w:rsid w:val="006C527D"/>
    <w:rPr>
      <w:rFonts w:ascii="Arial" w:hAnsi="Arial"/>
      <w:lang w:eastAsia="en-US"/>
    </w:rPr>
  </w:style>
  <w:style w:type="paragraph" w:customStyle="1" w:styleId="largedotpoints">
    <w:name w:val="large dot points"/>
    <w:basedOn w:val="BodyText2"/>
    <w:qFormat/>
    <w:rsid w:val="0066483B"/>
    <w:pPr>
      <w:widowControl w:val="0"/>
      <w:numPr>
        <w:numId w:val="17"/>
      </w:numPr>
      <w:tabs>
        <w:tab w:val="clear" w:pos="227"/>
        <w:tab w:val="clear" w:pos="454"/>
        <w:tab w:val="clear" w:pos="680"/>
        <w:tab w:val="clear" w:pos="907"/>
        <w:tab w:val="clear" w:pos="1134"/>
        <w:tab w:val="clear" w:pos="1361"/>
        <w:tab w:val="clear" w:pos="1588"/>
        <w:tab w:val="clear" w:pos="1814"/>
        <w:tab w:val="clear" w:pos="2041"/>
        <w:tab w:val="left" w:pos="1701"/>
      </w:tabs>
      <w:spacing w:before="0" w:after="240" w:line="240" w:lineRule="auto"/>
    </w:pPr>
    <w:rPr>
      <w:rFonts w:ascii="Source Sans Pro" w:hAnsi="Source Sans Pro" w:cs="Arial"/>
      <w:sz w:val="22"/>
      <w:szCs w:val="22"/>
    </w:rPr>
  </w:style>
  <w:style w:type="paragraph" w:customStyle="1" w:styleId="indentdotpoints">
    <w:name w:val="indent dot points"/>
    <w:basedOn w:val="largedotpoints"/>
    <w:link w:val="indentdotpointsChar"/>
    <w:qFormat/>
    <w:rsid w:val="0066483B"/>
    <w:pPr>
      <w:tabs>
        <w:tab w:val="left" w:pos="2552"/>
      </w:tabs>
    </w:pPr>
  </w:style>
  <w:style w:type="character" w:customStyle="1" w:styleId="indentdotpointsChar">
    <w:name w:val="indent dot points Char"/>
    <w:basedOn w:val="DefaultParagraphFont"/>
    <w:link w:val="indentdotpoints"/>
    <w:rsid w:val="0066483B"/>
    <w:rPr>
      <w:rFonts w:ascii="Source Sans Pro" w:hAnsi="Source Sans Pro" w:cs="Arial"/>
      <w:sz w:val="22"/>
      <w:szCs w:val="22"/>
      <w:lang w:eastAsia="en-US"/>
    </w:rPr>
  </w:style>
  <w:style w:type="paragraph" w:customStyle="1" w:styleId="NEXT1HEADING">
    <w:name w:val="NEXT 1 HEADING"/>
    <w:basedOn w:val="Normal"/>
    <w:link w:val="NEXT1HEADINGChar"/>
    <w:qFormat/>
    <w:rsid w:val="0066483B"/>
    <w:p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Source Sans Pro" w:hAnsi="Source Sans Pro" w:cs="Arial"/>
      <w:b/>
      <w:sz w:val="28"/>
      <w:szCs w:val="24"/>
    </w:rPr>
  </w:style>
  <w:style w:type="paragraph" w:customStyle="1" w:styleId="NEW1HEADING">
    <w:name w:val="NEW 1. HEADING"/>
    <w:basedOn w:val="ListParagraph"/>
    <w:link w:val="NEW1HEADINGChar"/>
    <w:qFormat/>
    <w:rsid w:val="0066483B"/>
    <w:pPr>
      <w:numPr>
        <w:numId w:val="18"/>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XT1HEADINGChar">
    <w:name w:val="NEXT 1 HEADING Char"/>
    <w:basedOn w:val="DefaultParagraphFont"/>
    <w:link w:val="NEXT1HEADING"/>
    <w:rsid w:val="0066483B"/>
    <w:rPr>
      <w:rFonts w:ascii="Source Sans Pro" w:hAnsi="Source Sans Pro" w:cs="Arial"/>
      <w:b/>
      <w:sz w:val="28"/>
      <w:szCs w:val="24"/>
      <w:lang w:eastAsia="en-US"/>
    </w:rPr>
  </w:style>
  <w:style w:type="paragraph" w:customStyle="1" w:styleId="NEW11HEADING">
    <w:name w:val="NEW 1.1 HEADING"/>
    <w:basedOn w:val="ListParagraph"/>
    <w:link w:val="NEW11HEADINGChar"/>
    <w:qFormat/>
    <w:rsid w:val="0066483B"/>
    <w:pPr>
      <w:numPr>
        <w:ilvl w:val="1"/>
        <w:numId w:val="18"/>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contextualSpacing w:val="0"/>
    </w:pPr>
    <w:rPr>
      <w:rFonts w:ascii="Source Sans Pro" w:hAnsi="Source Sans Pro"/>
      <w:b/>
      <w:sz w:val="24"/>
      <w:szCs w:val="22"/>
    </w:rPr>
  </w:style>
  <w:style w:type="character" w:customStyle="1" w:styleId="NEW1HEADINGChar">
    <w:name w:val="NEW 1. HEADING Char"/>
    <w:basedOn w:val="ListParagraphChar"/>
    <w:link w:val="NEW1HEADING"/>
    <w:rsid w:val="0066483B"/>
    <w:rPr>
      <w:rFonts w:ascii="Source Sans Pro" w:hAnsi="Source Sans Pro"/>
      <w:b/>
      <w:sz w:val="24"/>
      <w:szCs w:val="22"/>
      <w:lang w:eastAsia="en-US"/>
    </w:rPr>
  </w:style>
  <w:style w:type="character" w:customStyle="1" w:styleId="NEW11HEADINGChar">
    <w:name w:val="NEW 1.1 HEADING Char"/>
    <w:basedOn w:val="ListParagraphChar"/>
    <w:link w:val="NEW11HEADING"/>
    <w:rsid w:val="0066483B"/>
    <w:rPr>
      <w:rFonts w:ascii="Source Sans Pro" w:hAnsi="Source Sans Pro"/>
      <w:b/>
      <w:sz w:val="24"/>
      <w:szCs w:val="22"/>
      <w:lang w:eastAsia="en-US"/>
    </w:rPr>
  </w:style>
  <w:style w:type="paragraph" w:styleId="BodyText2">
    <w:name w:val="Body Text 2"/>
    <w:basedOn w:val="Normal"/>
    <w:link w:val="BodyText2Char"/>
    <w:semiHidden/>
    <w:unhideWhenUsed/>
    <w:rsid w:val="0066483B"/>
    <w:pPr>
      <w:spacing w:after="120" w:line="480" w:lineRule="auto"/>
    </w:pPr>
  </w:style>
  <w:style w:type="character" w:customStyle="1" w:styleId="BodyText2Char">
    <w:name w:val="Body Text 2 Char"/>
    <w:basedOn w:val="DefaultParagraphFont"/>
    <w:link w:val="BodyText2"/>
    <w:semiHidden/>
    <w:rsid w:val="0066483B"/>
    <w:rPr>
      <w:rFonts w:ascii="Arial" w:hAnsi="Arial"/>
      <w:lang w:eastAsia="en-US"/>
    </w:rPr>
  </w:style>
  <w:style w:type="paragraph" w:styleId="TOCHeading">
    <w:name w:val="TOC Heading"/>
    <w:basedOn w:val="Heading1"/>
    <w:next w:val="Normal"/>
    <w:uiPriority w:val="39"/>
    <w:unhideWhenUsed/>
    <w:qFormat/>
    <w:rsid w:val="004C01EC"/>
    <w:pPr>
      <w:keepNext/>
      <w:keepLines/>
      <w:numPr>
        <w:numId w:val="0"/>
      </w:numPr>
      <w:spacing w:after="0" w:line="259" w:lineRule="auto"/>
      <w:outlineLvl w:val="9"/>
    </w:pPr>
    <w:rPr>
      <w:rFonts w:asciiTheme="majorHAnsi" w:eastAsiaTheme="majorEastAsia" w:hAnsiTheme="majorHAnsi" w:cstheme="majorBidi"/>
      <w:b w:val="0"/>
      <w:bCs w:val="0"/>
      <w:color w:val="79151C" w:themeColor="accent1" w:themeShade="BF"/>
      <w:kern w:val="0"/>
      <w:szCs w:val="32"/>
      <w:lang w:val="en-US"/>
    </w:rPr>
  </w:style>
  <w:style w:type="paragraph" w:customStyle="1" w:styleId="Bodycopy">
    <w:name w:val="Body copy"/>
    <w:basedOn w:val="Normal"/>
    <w:uiPriority w:val="1"/>
    <w:qFormat/>
    <w:rsid w:val="00924891"/>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after="120" w:line="360" w:lineRule="atLeast"/>
      <w:jc w:val="both"/>
      <w:textAlignment w:val="center"/>
    </w:pPr>
    <w:rPr>
      <w:rFonts w:ascii="Source Sans Pro" w:eastAsiaTheme="minorEastAsia" w:hAnsi="Source Sans Pro" w:cs="SourceSansPro-Light"/>
      <w:color w:val="000000"/>
      <w:sz w:val="22"/>
      <w:szCs w:val="22"/>
    </w:rPr>
  </w:style>
  <w:style w:type="paragraph" w:styleId="Date">
    <w:name w:val="Date"/>
    <w:basedOn w:val="Normal"/>
    <w:next w:val="Normal"/>
    <w:link w:val="DateChar1"/>
    <w:unhideWhenUsed/>
    <w:rsid w:val="00924891"/>
    <w:pPr>
      <w:tabs>
        <w:tab w:val="clear" w:pos="227"/>
        <w:tab w:val="clear" w:pos="454"/>
        <w:tab w:val="clear" w:pos="680"/>
        <w:tab w:val="clear" w:pos="907"/>
        <w:tab w:val="clear" w:pos="1134"/>
        <w:tab w:val="clear" w:pos="1361"/>
        <w:tab w:val="clear" w:pos="1588"/>
        <w:tab w:val="clear" w:pos="1814"/>
        <w:tab w:val="clear" w:pos="2041"/>
      </w:tabs>
      <w:spacing w:before="400" w:after="800" w:line="360" w:lineRule="atLeast"/>
      <w:jc w:val="both"/>
    </w:pPr>
    <w:rPr>
      <w:rFonts w:ascii="Source Sans Pro" w:eastAsiaTheme="minorEastAsia" w:hAnsi="Source Sans Pro" w:cstheme="minorBidi"/>
      <w:sz w:val="22"/>
      <w:szCs w:val="24"/>
    </w:rPr>
  </w:style>
  <w:style w:type="character" w:customStyle="1" w:styleId="DateChar">
    <w:name w:val="Date Char"/>
    <w:basedOn w:val="DefaultParagraphFont"/>
    <w:rsid w:val="00924891"/>
    <w:rPr>
      <w:rFonts w:ascii="Arial" w:hAnsi="Arial"/>
      <w:lang w:eastAsia="en-US"/>
    </w:rPr>
  </w:style>
  <w:style w:type="character" w:customStyle="1" w:styleId="DateChar1">
    <w:name w:val="Date Char1"/>
    <w:basedOn w:val="DefaultParagraphFont"/>
    <w:link w:val="Date"/>
    <w:rsid w:val="00924891"/>
    <w:rPr>
      <w:rFonts w:ascii="Source Sans Pro" w:eastAsiaTheme="minorEastAsia" w:hAnsi="Source Sans Pro" w:cstheme="minorBidi"/>
      <w:sz w:val="22"/>
      <w:szCs w:val="24"/>
      <w:lang w:eastAsia="en-US"/>
    </w:rPr>
  </w:style>
  <w:style w:type="paragraph" w:customStyle="1" w:styleId="PFNumLevel2">
    <w:name w:val="PF (Num) Level 2"/>
    <w:basedOn w:val="Normal"/>
    <w:rsid w:val="00924891"/>
    <w:pPr>
      <w:numPr>
        <w:ilvl w:val="1"/>
        <w:numId w:val="35"/>
      </w:numPr>
      <w:tabs>
        <w:tab w:val="clear" w:pos="227"/>
        <w:tab w:val="clear" w:pos="454"/>
        <w:tab w:val="clear" w:pos="680"/>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NumLevel3">
    <w:name w:val="PF (Num) Level 3"/>
    <w:basedOn w:val="Normal"/>
    <w:rsid w:val="00924891"/>
    <w:pPr>
      <w:numPr>
        <w:ilvl w:val="2"/>
        <w:numId w:val="35"/>
      </w:numPr>
      <w:tabs>
        <w:tab w:val="clear" w:pos="227"/>
        <w:tab w:val="clear" w:pos="454"/>
        <w:tab w:val="clear" w:pos="680"/>
        <w:tab w:val="clear" w:pos="907"/>
        <w:tab w:val="clear" w:pos="1134"/>
        <w:tab w:val="clear" w:pos="1361"/>
        <w:tab w:val="clear" w:pos="1588"/>
        <w:tab w:val="clear" w:pos="1814"/>
        <w:tab w:val="clear" w:pos="2041"/>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NumLevel4">
    <w:name w:val="PF (Num) Level 4"/>
    <w:basedOn w:val="Normal"/>
    <w:rsid w:val="00924891"/>
    <w:pPr>
      <w:numPr>
        <w:ilvl w:val="3"/>
        <w:numId w:val="35"/>
      </w:numPr>
      <w:tabs>
        <w:tab w:val="clear" w:pos="227"/>
        <w:tab w:val="clear" w:pos="454"/>
        <w:tab w:val="clear" w:pos="680"/>
        <w:tab w:val="clear" w:pos="907"/>
        <w:tab w:val="clear" w:pos="1134"/>
        <w:tab w:val="clear" w:pos="1361"/>
        <w:tab w:val="clear" w:pos="1588"/>
        <w:tab w:val="clear" w:pos="1814"/>
        <w:tab w:val="clear" w:pos="2041"/>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NumLevel5">
    <w:name w:val="PF (Num) Level 5"/>
    <w:basedOn w:val="Normal"/>
    <w:rsid w:val="00924891"/>
    <w:pPr>
      <w:numPr>
        <w:ilvl w:val="4"/>
        <w:numId w:val="35"/>
      </w:numPr>
      <w:tabs>
        <w:tab w:val="clear" w:pos="227"/>
        <w:tab w:val="clear" w:pos="454"/>
        <w:tab w:val="clear" w:pos="680"/>
        <w:tab w:val="clear" w:pos="907"/>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1">
    <w:name w:val="PF (ParaNum) Level 1"/>
    <w:basedOn w:val="Normal"/>
    <w:rsid w:val="00924891"/>
    <w:pPr>
      <w:numPr>
        <w:numId w:val="34"/>
      </w:numPr>
      <w:tabs>
        <w:tab w:val="clear" w:pos="227"/>
        <w:tab w:val="clear" w:pos="454"/>
        <w:tab w:val="clear" w:pos="680"/>
        <w:tab w:val="clear" w:pos="1134"/>
        <w:tab w:val="clear" w:pos="1361"/>
        <w:tab w:val="clear" w:pos="1588"/>
        <w:tab w:val="clear" w:pos="1814"/>
        <w:tab w:val="clear" w:pos="2041"/>
        <w:tab w:val="left" w:pos="1848"/>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2">
    <w:name w:val="PF (ParaNum) Level 2"/>
    <w:basedOn w:val="Normal"/>
    <w:rsid w:val="00924891"/>
    <w:pPr>
      <w:numPr>
        <w:ilvl w:val="1"/>
        <w:numId w:val="34"/>
      </w:numPr>
      <w:tabs>
        <w:tab w:val="clear" w:pos="227"/>
        <w:tab w:val="clear" w:pos="454"/>
        <w:tab w:val="clear" w:pos="680"/>
        <w:tab w:val="clear" w:pos="907"/>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3">
    <w:name w:val="PF (ParaNum) Level 3"/>
    <w:basedOn w:val="Normal"/>
    <w:rsid w:val="00924891"/>
    <w:pPr>
      <w:numPr>
        <w:ilvl w:val="2"/>
        <w:numId w:val="34"/>
      </w:numPr>
      <w:tabs>
        <w:tab w:val="clear" w:pos="227"/>
        <w:tab w:val="clear" w:pos="454"/>
        <w:tab w:val="clear" w:pos="680"/>
        <w:tab w:val="clear" w:pos="907"/>
        <w:tab w:val="clear" w:pos="1134"/>
        <w:tab w:val="clear" w:pos="1361"/>
        <w:tab w:val="clear" w:pos="1588"/>
        <w:tab w:val="clear" w:pos="1814"/>
        <w:tab w:val="clear" w:pos="2041"/>
        <w:tab w:val="left" w:pos="1848"/>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4">
    <w:name w:val="PF (ParaNum) Level 4"/>
    <w:basedOn w:val="Normal"/>
    <w:rsid w:val="00924891"/>
    <w:pPr>
      <w:numPr>
        <w:ilvl w:val="3"/>
        <w:numId w:val="34"/>
      </w:numPr>
      <w:tabs>
        <w:tab w:val="clear" w:pos="227"/>
        <w:tab w:val="clear" w:pos="454"/>
        <w:tab w:val="clear" w:pos="680"/>
        <w:tab w:val="clear" w:pos="907"/>
        <w:tab w:val="clear" w:pos="1134"/>
        <w:tab w:val="clear" w:pos="1361"/>
        <w:tab w:val="clear" w:pos="1588"/>
        <w:tab w:val="clear" w:pos="1814"/>
        <w:tab w:val="clear" w:pos="2041"/>
        <w:tab w:val="left" w:pos="1848"/>
        <w:tab w:val="left" w:pos="2773"/>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PFParaNumLevel5">
    <w:name w:val="PF (ParaNum) Level 5"/>
    <w:basedOn w:val="Normal"/>
    <w:rsid w:val="00924891"/>
    <w:pPr>
      <w:numPr>
        <w:ilvl w:val="4"/>
        <w:numId w:val="34"/>
      </w:numPr>
      <w:tabs>
        <w:tab w:val="clear" w:pos="227"/>
        <w:tab w:val="clear" w:pos="454"/>
        <w:tab w:val="clear" w:pos="680"/>
        <w:tab w:val="clear" w:pos="907"/>
        <w:tab w:val="clear" w:pos="1134"/>
        <w:tab w:val="clear" w:pos="1361"/>
        <w:tab w:val="clear" w:pos="1588"/>
        <w:tab w:val="clear" w:pos="1814"/>
        <w:tab w:val="clear" w:pos="2041"/>
        <w:tab w:val="left" w:pos="2773"/>
        <w:tab w:val="left" w:pos="3697"/>
        <w:tab w:val="left" w:pos="4621"/>
        <w:tab w:val="left" w:pos="5545"/>
        <w:tab w:val="left" w:pos="6469"/>
        <w:tab w:val="left" w:pos="7394"/>
        <w:tab w:val="left" w:pos="8318"/>
        <w:tab w:val="right" w:pos="8930"/>
      </w:tabs>
      <w:spacing w:after="120" w:line="276" w:lineRule="auto"/>
    </w:pPr>
    <w:rPr>
      <w:color w:val="000000"/>
      <w:sz w:val="21"/>
    </w:rPr>
  </w:style>
  <w:style w:type="paragraph" w:customStyle="1" w:styleId="Heading1A">
    <w:name w:val="Heading 1A"/>
    <w:basedOn w:val="Heading1"/>
    <w:next w:val="Normal"/>
    <w:rsid w:val="00924891"/>
    <w:pPr>
      <w:keepNext/>
      <w:numPr>
        <w:numId w:val="35"/>
      </w:numPr>
      <w:tabs>
        <w:tab w:val="left" w:pos="1848"/>
        <w:tab w:val="left" w:pos="2773"/>
        <w:tab w:val="left" w:pos="3697"/>
        <w:tab w:val="left" w:pos="4621"/>
        <w:tab w:val="left" w:pos="5545"/>
        <w:tab w:val="left" w:pos="6469"/>
        <w:tab w:val="left" w:pos="7394"/>
        <w:tab w:val="left" w:pos="8318"/>
        <w:tab w:val="right" w:pos="8930"/>
      </w:tabs>
      <w:spacing w:before="400" w:after="120" w:line="276" w:lineRule="auto"/>
    </w:pPr>
    <w:rPr>
      <w:rFonts w:cs="Times New Roman"/>
      <w:bCs w:val="0"/>
      <w:color w:val="000000"/>
      <w:kern w:val="28"/>
      <w:sz w:val="24"/>
      <w:szCs w:val="20"/>
    </w:rPr>
  </w:style>
  <w:style w:type="paragraph" w:customStyle="1" w:styleId="PFSignatures-Agreement">
    <w:name w:val="PF Signatures - Agreement"/>
    <w:basedOn w:val="Normal"/>
    <w:rsid w:val="00924891"/>
    <w:pPr>
      <w:keepNext/>
      <w:tabs>
        <w:tab w:val="clear" w:pos="227"/>
        <w:tab w:val="clear" w:pos="454"/>
        <w:tab w:val="clear" w:pos="680"/>
        <w:tab w:val="clear" w:pos="907"/>
        <w:tab w:val="clear" w:pos="1134"/>
        <w:tab w:val="clear" w:pos="1361"/>
        <w:tab w:val="clear" w:pos="1588"/>
        <w:tab w:val="clear" w:pos="1814"/>
        <w:tab w:val="clear" w:pos="2041"/>
      </w:tabs>
      <w:spacing w:before="400" w:after="0" w:line="276" w:lineRule="auto"/>
    </w:pPr>
    <w:rPr>
      <w:rFonts w:cs="Arial"/>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8603">
      <w:bodyDiv w:val="1"/>
      <w:marLeft w:val="0"/>
      <w:marRight w:val="0"/>
      <w:marTop w:val="0"/>
      <w:marBottom w:val="0"/>
      <w:divBdr>
        <w:top w:val="none" w:sz="0" w:space="0" w:color="auto"/>
        <w:left w:val="none" w:sz="0" w:space="0" w:color="auto"/>
        <w:bottom w:val="none" w:sz="0" w:space="0" w:color="auto"/>
        <w:right w:val="none" w:sz="0" w:space="0" w:color="auto"/>
      </w:divBdr>
    </w:div>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 w:id="81822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D1B4F-1034-4233-90E4-35A4F70A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5850</Words>
  <Characters>29828</Characters>
  <Application>Microsoft Office Word</Application>
  <DocSecurity>4</DocSecurity>
  <Lines>248</Lines>
  <Paragraphs>71</Paragraphs>
  <ScaleCrop>false</ScaleCrop>
  <HeadingPairs>
    <vt:vector size="2" baseType="variant">
      <vt:variant>
        <vt:lpstr>Title</vt:lpstr>
      </vt:variant>
      <vt:variant>
        <vt:i4>1</vt:i4>
      </vt:variant>
    </vt:vector>
  </HeadingPairs>
  <TitlesOfParts>
    <vt:vector size="1" baseType="lpstr">
      <vt:lpstr>Injury Management Standards Guidance Notes</vt:lpstr>
    </vt:vector>
  </TitlesOfParts>
  <Company>ReturnToWorkSA</Company>
  <LinksUpToDate>false</LinksUpToDate>
  <CharactersWithSpaces>35607</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Injury Management Standards Guidance Notes</dc:title>
  <dc:creator>Self-insured Regulation</dc:creator>
  <cp:keywords>self-insured, guidance notes, injury management standards</cp:keywords>
  <dc:description>A guide to the evaluation of the Injury Management Standards.</dc:description>
  <cp:lastModifiedBy>Robin Shaw (SISA)</cp:lastModifiedBy>
  <cp:revision>2</cp:revision>
  <cp:lastPrinted>2017-09-19T22:18:00Z</cp:lastPrinted>
  <dcterms:created xsi:type="dcterms:W3CDTF">2017-10-15T23:31:00Z</dcterms:created>
  <dcterms:modified xsi:type="dcterms:W3CDTF">2017-10-15T23:31:00Z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